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1D88" w14:textId="77777777" w:rsidR="00E518B2" w:rsidRDefault="00E034FF" w:rsidP="004A244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F23B70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F23B70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F23B70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</w:t>
      </w:r>
      <w:r w:rsidR="00DF0F2A" w:rsidRPr="00A57AFD">
        <w:rPr>
          <w:rFonts w:ascii="Times New Roman" w:hAnsi="Times New Roman"/>
          <w:b/>
          <w:sz w:val="28"/>
          <w:szCs w:val="28"/>
          <w:lang w:eastAsia="ar-SA"/>
        </w:rPr>
        <w:t xml:space="preserve">на отклонение от предельных параметров </w:t>
      </w:r>
      <w:r w:rsidR="00DF0F2A" w:rsidRPr="00562CD2">
        <w:rPr>
          <w:rFonts w:ascii="Times New Roman" w:hAnsi="Times New Roman"/>
          <w:b/>
          <w:sz w:val="28"/>
          <w:szCs w:val="28"/>
          <w:lang w:eastAsia="ar-SA"/>
        </w:rPr>
        <w:t xml:space="preserve">разрешенного строительства, реконструкции объектов капитального строительства на земельном участке </w:t>
      </w:r>
    </w:p>
    <w:p w14:paraId="36A6B101" w14:textId="552AB569" w:rsidR="007458EB" w:rsidRPr="00A57AFD" w:rsidRDefault="00DF0F2A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2CD2">
        <w:rPr>
          <w:rFonts w:ascii="Times New Roman" w:hAnsi="Times New Roman"/>
          <w:b/>
          <w:sz w:val="28"/>
          <w:szCs w:val="28"/>
          <w:lang w:eastAsia="ar-SA"/>
        </w:rPr>
        <w:t xml:space="preserve">с кадастровым номером </w:t>
      </w:r>
      <w:r w:rsidR="00562CD2" w:rsidRPr="00562CD2">
        <w:rPr>
          <w:rFonts w:ascii="Times New Roman" w:hAnsi="Times New Roman"/>
          <w:b/>
          <w:sz w:val="28"/>
          <w:szCs w:val="28"/>
          <w:shd w:val="clear" w:color="auto" w:fill="FFFFFF"/>
        </w:rPr>
        <w:t>63:26:1903014:377</w:t>
      </w:r>
      <w:r w:rsidRPr="00562CD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4D36EE53" w:rsidR="003E54DE" w:rsidRPr="00D84CEA" w:rsidRDefault="00A57AFD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A410076" w14:textId="77777777" w:rsidR="00A57AFD" w:rsidRPr="000D3889" w:rsidRDefault="00E034FF" w:rsidP="00A57A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E2B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740E2B">
        <w:rPr>
          <w:rFonts w:ascii="Times New Roman" w:hAnsi="Times New Roman"/>
          <w:sz w:val="28"/>
          <w:szCs w:val="28"/>
        </w:rPr>
        <w:t xml:space="preserve">- </w:t>
      </w:r>
      <w:r w:rsidR="00A57AFD" w:rsidRPr="000D3889">
        <w:rPr>
          <w:rFonts w:ascii="Times New Roman" w:hAnsi="Times New Roman"/>
          <w:sz w:val="28"/>
          <w:szCs w:val="28"/>
          <w:lang w:eastAsia="ar-SA"/>
        </w:rPr>
        <w:t>с 18 декабря 2020 года по 11 января 2021 года.</w:t>
      </w:r>
    </w:p>
    <w:p w14:paraId="39D37C0E" w14:textId="0ABB844A" w:rsidR="005D6615" w:rsidRPr="00562CD2" w:rsidRDefault="00E034FF" w:rsidP="00A57AFD">
      <w:pPr>
        <w:pStyle w:val="ac"/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E2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40E2B">
        <w:rPr>
          <w:rFonts w:ascii="Times New Roman" w:hAnsi="Times New Roman"/>
          <w:sz w:val="28"/>
          <w:szCs w:val="28"/>
        </w:rPr>
        <w:t xml:space="preserve">(место проведения </w:t>
      </w:r>
      <w:r w:rsidR="003B1B4F" w:rsidRPr="00562CD2">
        <w:rPr>
          <w:rFonts w:ascii="Times New Roman" w:hAnsi="Times New Roman"/>
          <w:sz w:val="28"/>
          <w:szCs w:val="28"/>
        </w:rPr>
        <w:t xml:space="preserve">экспозиции проекта) </w:t>
      </w:r>
      <w:r w:rsidRPr="00562CD2">
        <w:rPr>
          <w:rFonts w:ascii="Times New Roman" w:hAnsi="Times New Roman"/>
          <w:sz w:val="28"/>
          <w:szCs w:val="28"/>
        </w:rPr>
        <w:t xml:space="preserve">– </w:t>
      </w:r>
      <w:r w:rsidR="000D7FAC" w:rsidRPr="00562CD2">
        <w:rPr>
          <w:rFonts w:ascii="Times New Roman" w:hAnsi="Times New Roman"/>
          <w:noProof/>
          <w:sz w:val="28"/>
          <w:szCs w:val="28"/>
        </w:rPr>
        <w:t>446370</w:t>
      </w:r>
      <w:r w:rsidR="000D7FAC" w:rsidRPr="00562CD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562CD2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562CD2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562CD2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562CD2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562CD2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562CD2">
        <w:rPr>
          <w:rFonts w:ascii="Times New Roman" w:hAnsi="Times New Roman"/>
          <w:sz w:val="28"/>
          <w:szCs w:val="28"/>
        </w:rPr>
        <w:t>.</w:t>
      </w:r>
    </w:p>
    <w:p w14:paraId="33FA78FB" w14:textId="52E4D250" w:rsidR="00740E2B" w:rsidRPr="00562CD2" w:rsidRDefault="00E034FF" w:rsidP="00740E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CD2">
        <w:rPr>
          <w:rFonts w:ascii="Times New Roman" w:hAnsi="Times New Roman"/>
          <w:sz w:val="28"/>
          <w:szCs w:val="28"/>
        </w:rPr>
        <w:t xml:space="preserve">3. </w:t>
      </w:r>
      <w:r w:rsidR="00740E2B" w:rsidRPr="00562CD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A57AFD" w:rsidRPr="00562CD2">
        <w:rPr>
          <w:rFonts w:ascii="Times New Roman" w:hAnsi="Times New Roman"/>
          <w:sz w:val="28"/>
          <w:szCs w:val="28"/>
        </w:rPr>
        <w:t>18 декабря</w:t>
      </w:r>
      <w:r w:rsidR="00740E2B" w:rsidRPr="00562CD2">
        <w:rPr>
          <w:rFonts w:ascii="Times New Roman" w:hAnsi="Times New Roman"/>
          <w:sz w:val="28"/>
          <w:szCs w:val="28"/>
        </w:rPr>
        <w:t xml:space="preserve"> 2020 года № </w:t>
      </w:r>
      <w:r w:rsidR="00562CD2" w:rsidRPr="00562CD2">
        <w:rPr>
          <w:rFonts w:ascii="Times New Roman" w:hAnsi="Times New Roman"/>
          <w:sz w:val="28"/>
          <w:szCs w:val="28"/>
        </w:rPr>
        <w:t>35</w:t>
      </w:r>
      <w:r w:rsidR="00740E2B" w:rsidRPr="00562CD2">
        <w:rPr>
          <w:rFonts w:ascii="Times New Roman" w:hAnsi="Times New Roman"/>
          <w:sz w:val="28"/>
          <w:szCs w:val="28"/>
        </w:rPr>
        <w:t xml:space="preserve"> «</w:t>
      </w:r>
      <w:r w:rsidR="00740E2B" w:rsidRPr="00562CD2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740E2B" w:rsidRPr="00562C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0E2B" w:rsidRPr="00562CD2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62CD2" w:rsidRPr="00E518B2">
        <w:rPr>
          <w:rFonts w:ascii="Times New Roman" w:hAnsi="Times New Roman"/>
          <w:sz w:val="28"/>
          <w:szCs w:val="28"/>
          <w:shd w:val="clear" w:color="auto" w:fill="FFFFFF"/>
        </w:rPr>
        <w:t>63:26:1903014:377</w:t>
      </w:r>
      <w:r w:rsidR="00740E2B" w:rsidRPr="00E518B2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от </w:t>
      </w:r>
      <w:r w:rsidR="00E518B2" w:rsidRPr="00E518B2">
        <w:rPr>
          <w:rFonts w:ascii="Times New Roman" w:hAnsi="Times New Roman"/>
          <w:sz w:val="28"/>
          <w:szCs w:val="28"/>
        </w:rPr>
        <w:t>18.12.</w:t>
      </w:r>
      <w:r w:rsidR="00740E2B" w:rsidRPr="00E518B2">
        <w:rPr>
          <w:rFonts w:ascii="Times New Roman" w:hAnsi="Times New Roman"/>
          <w:sz w:val="28"/>
          <w:szCs w:val="28"/>
        </w:rPr>
        <w:t>2020 № </w:t>
      </w:r>
      <w:r w:rsidR="00E518B2" w:rsidRPr="00E518B2">
        <w:rPr>
          <w:rFonts w:ascii="Times New Roman" w:hAnsi="Times New Roman"/>
          <w:sz w:val="28"/>
          <w:szCs w:val="28"/>
        </w:rPr>
        <w:t>51</w:t>
      </w:r>
      <w:r w:rsidR="00740E2B" w:rsidRPr="00E518B2">
        <w:rPr>
          <w:rFonts w:ascii="Times New Roman" w:hAnsi="Times New Roman"/>
          <w:sz w:val="28"/>
          <w:szCs w:val="28"/>
        </w:rPr>
        <w:t>(</w:t>
      </w:r>
      <w:r w:rsidR="00E518B2" w:rsidRPr="00E518B2">
        <w:rPr>
          <w:rFonts w:ascii="Times New Roman" w:hAnsi="Times New Roman"/>
          <w:sz w:val="28"/>
          <w:szCs w:val="28"/>
        </w:rPr>
        <w:t>203</w:t>
      </w:r>
      <w:r w:rsidR="00740E2B" w:rsidRPr="00E518B2">
        <w:rPr>
          <w:rFonts w:ascii="Times New Roman" w:hAnsi="Times New Roman"/>
          <w:sz w:val="28"/>
          <w:szCs w:val="28"/>
        </w:rPr>
        <w:t>).</w:t>
      </w:r>
    </w:p>
    <w:p w14:paraId="082A96BD" w14:textId="0A6772FF" w:rsidR="003B1B4F" w:rsidRPr="00562CD2" w:rsidRDefault="00E034FF" w:rsidP="00740E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2CD2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562C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562CD2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562CD2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562CD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562C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562CD2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62CD2" w:rsidRPr="00562CD2">
        <w:rPr>
          <w:rFonts w:ascii="Times New Roman" w:hAnsi="Times New Roman"/>
          <w:sz w:val="28"/>
          <w:szCs w:val="28"/>
          <w:shd w:val="clear" w:color="auto" w:fill="FFFFFF"/>
        </w:rPr>
        <w:t>63:26:1903014:377</w:t>
      </w:r>
      <w:r w:rsidR="00331600" w:rsidRPr="00562CD2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562CD2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562CD2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562CD2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562CD2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CD2">
        <w:rPr>
          <w:rFonts w:ascii="Times New Roman" w:hAnsi="Times New Roman"/>
          <w:sz w:val="28"/>
          <w:szCs w:val="28"/>
        </w:rPr>
        <w:t xml:space="preserve">5. </w:t>
      </w:r>
      <w:r w:rsidR="003B1B4F" w:rsidRPr="00562CD2">
        <w:rPr>
          <w:rFonts w:ascii="Times New Roman" w:hAnsi="Times New Roman"/>
          <w:sz w:val="28"/>
          <w:szCs w:val="28"/>
        </w:rPr>
        <w:t>Собрани</w:t>
      </w:r>
      <w:r w:rsidR="003D6CB8" w:rsidRPr="00562CD2">
        <w:rPr>
          <w:rFonts w:ascii="Times New Roman" w:hAnsi="Times New Roman"/>
          <w:sz w:val="28"/>
          <w:szCs w:val="28"/>
        </w:rPr>
        <w:t>е</w:t>
      </w:r>
      <w:r w:rsidR="003B1B4F" w:rsidRPr="00562CD2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562CD2">
        <w:rPr>
          <w:rFonts w:ascii="Times New Roman" w:hAnsi="Times New Roman"/>
          <w:sz w:val="28"/>
          <w:szCs w:val="28"/>
        </w:rPr>
        <w:t xml:space="preserve"> </w:t>
      </w:r>
      <w:r w:rsidR="003B1B4F" w:rsidRPr="00562CD2">
        <w:rPr>
          <w:rFonts w:ascii="Times New Roman" w:hAnsi="Times New Roman"/>
          <w:sz w:val="28"/>
          <w:szCs w:val="28"/>
        </w:rPr>
        <w:t>в сельском поселении</w:t>
      </w:r>
      <w:r w:rsidRPr="00562CD2">
        <w:rPr>
          <w:rFonts w:ascii="Times New Roman" w:hAnsi="Times New Roman"/>
          <w:sz w:val="28"/>
          <w:szCs w:val="28"/>
        </w:rPr>
        <w:t xml:space="preserve"> </w:t>
      </w:r>
      <w:r w:rsidR="000C7940" w:rsidRPr="00562CD2">
        <w:rPr>
          <w:rFonts w:ascii="Times New Roman" w:hAnsi="Times New Roman"/>
          <w:sz w:val="28"/>
          <w:szCs w:val="28"/>
        </w:rPr>
        <w:t>Красный Яр</w:t>
      </w:r>
      <w:r w:rsidR="00BF77D2" w:rsidRPr="00562CD2">
        <w:rPr>
          <w:rFonts w:ascii="Times New Roman" w:hAnsi="Times New Roman"/>
          <w:sz w:val="28"/>
          <w:szCs w:val="28"/>
        </w:rPr>
        <w:t xml:space="preserve"> </w:t>
      </w:r>
      <w:r w:rsidRPr="00562CD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562CD2">
        <w:rPr>
          <w:rFonts w:ascii="Times New Roman" w:hAnsi="Times New Roman"/>
          <w:sz w:val="28"/>
          <w:szCs w:val="28"/>
        </w:rPr>
        <w:t>Красноярский</w:t>
      </w:r>
      <w:r w:rsidR="00BF77D2" w:rsidRPr="00562CD2">
        <w:rPr>
          <w:rFonts w:ascii="Times New Roman" w:hAnsi="Times New Roman"/>
          <w:sz w:val="28"/>
          <w:szCs w:val="28"/>
        </w:rPr>
        <w:t xml:space="preserve"> </w:t>
      </w:r>
      <w:r w:rsidRPr="00562CD2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562CD2">
        <w:rPr>
          <w:rFonts w:ascii="Times New Roman" w:hAnsi="Times New Roman"/>
          <w:sz w:val="28"/>
          <w:szCs w:val="28"/>
        </w:rPr>
        <w:t>вопросу публичных слушаний</w:t>
      </w:r>
      <w:r w:rsidRPr="00562CD2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562CD2">
        <w:rPr>
          <w:rFonts w:ascii="Times New Roman" w:hAnsi="Times New Roman"/>
          <w:sz w:val="28"/>
          <w:szCs w:val="28"/>
        </w:rPr>
        <w:t>о</w:t>
      </w:r>
      <w:r w:rsidR="00BD0F8C" w:rsidRPr="00562CD2">
        <w:rPr>
          <w:rFonts w:ascii="Times New Roman" w:hAnsi="Times New Roman"/>
          <w:sz w:val="28"/>
          <w:szCs w:val="28"/>
        </w:rPr>
        <w:t>:</w:t>
      </w:r>
    </w:p>
    <w:p w14:paraId="746BFFD6" w14:textId="324EC120" w:rsidR="003D6CB8" w:rsidRPr="00562CD2" w:rsidRDefault="00BD0F8C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CD2">
        <w:rPr>
          <w:rFonts w:ascii="Times New Roman" w:hAnsi="Times New Roman"/>
          <w:sz w:val="28"/>
          <w:szCs w:val="28"/>
        </w:rPr>
        <w:lastRenderedPageBreak/>
        <w:t>-</w:t>
      </w:r>
      <w:r w:rsidR="00E34BEB" w:rsidRPr="00562CD2">
        <w:rPr>
          <w:rFonts w:ascii="Times New Roman" w:hAnsi="Times New Roman"/>
          <w:sz w:val="28"/>
          <w:szCs w:val="28"/>
        </w:rPr>
        <w:t xml:space="preserve"> </w:t>
      </w:r>
      <w:r w:rsidR="00A57AFD" w:rsidRPr="00562CD2">
        <w:rPr>
          <w:rFonts w:ascii="Times New Roman" w:hAnsi="Times New Roman"/>
          <w:sz w:val="28"/>
          <w:szCs w:val="28"/>
        </w:rPr>
        <w:t>21 дека</w:t>
      </w:r>
      <w:r w:rsidR="00740E2B" w:rsidRPr="00562CD2">
        <w:rPr>
          <w:rFonts w:ascii="Times New Roman" w:hAnsi="Times New Roman"/>
          <w:noProof/>
          <w:sz w:val="28"/>
          <w:szCs w:val="28"/>
        </w:rPr>
        <w:t>бря</w:t>
      </w:r>
      <w:r w:rsidR="00764B2B" w:rsidRPr="00562CD2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562CD2">
        <w:rPr>
          <w:rFonts w:ascii="Times New Roman" w:hAnsi="Times New Roman"/>
          <w:noProof/>
          <w:sz w:val="28"/>
          <w:szCs w:val="28"/>
        </w:rPr>
        <w:t>2</w:t>
      </w:r>
      <w:r w:rsidR="001A3E6D" w:rsidRPr="00562CD2">
        <w:rPr>
          <w:rFonts w:ascii="Times New Roman" w:hAnsi="Times New Roman"/>
          <w:noProof/>
          <w:sz w:val="28"/>
          <w:szCs w:val="28"/>
        </w:rPr>
        <w:t>020</w:t>
      </w:r>
      <w:r w:rsidR="003D6CB8" w:rsidRPr="00562CD2">
        <w:rPr>
          <w:rFonts w:ascii="Times New Roman" w:hAnsi="Times New Roman"/>
          <w:noProof/>
          <w:sz w:val="28"/>
          <w:szCs w:val="28"/>
        </w:rPr>
        <w:t xml:space="preserve"> года </w:t>
      </w:r>
      <w:r w:rsidR="003D6CB8" w:rsidRPr="00E518B2">
        <w:rPr>
          <w:rFonts w:ascii="Times New Roman" w:hAnsi="Times New Roman"/>
          <w:noProof/>
          <w:sz w:val="28"/>
          <w:szCs w:val="28"/>
        </w:rPr>
        <w:t xml:space="preserve">в </w:t>
      </w:r>
      <w:r w:rsidR="00562CD2" w:rsidRPr="00E518B2">
        <w:rPr>
          <w:rFonts w:ascii="Times New Roman" w:hAnsi="Times New Roman"/>
          <w:noProof/>
          <w:sz w:val="28"/>
          <w:szCs w:val="28"/>
        </w:rPr>
        <w:t>09</w:t>
      </w:r>
      <w:r w:rsidR="003D6CB8" w:rsidRPr="00E518B2">
        <w:rPr>
          <w:rFonts w:ascii="Times New Roman" w:hAnsi="Times New Roman"/>
          <w:noProof/>
          <w:sz w:val="28"/>
          <w:szCs w:val="28"/>
        </w:rPr>
        <w:t xml:space="preserve"> ч </w:t>
      </w:r>
      <w:r w:rsidR="00562CD2" w:rsidRPr="00E518B2">
        <w:rPr>
          <w:rFonts w:ascii="Times New Roman" w:hAnsi="Times New Roman"/>
          <w:noProof/>
          <w:sz w:val="28"/>
          <w:szCs w:val="28"/>
        </w:rPr>
        <w:t>30</w:t>
      </w:r>
      <w:r w:rsidR="003D6CB8" w:rsidRPr="00562CD2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562CD2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562CD2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562CD2">
        <w:rPr>
          <w:rFonts w:ascii="Times New Roman" w:hAnsi="Times New Roman"/>
          <w:sz w:val="28"/>
          <w:szCs w:val="28"/>
        </w:rPr>
        <w:t>.</w:t>
      </w:r>
    </w:p>
    <w:p w14:paraId="7E71FF00" w14:textId="1333A575" w:rsidR="003D6CB8" w:rsidRPr="00562CD2" w:rsidRDefault="00E034FF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CD2">
        <w:rPr>
          <w:rFonts w:ascii="Times New Roman" w:hAnsi="Times New Roman"/>
          <w:sz w:val="28"/>
          <w:szCs w:val="28"/>
        </w:rPr>
        <w:t>6.</w:t>
      </w:r>
      <w:r w:rsidR="003B1B4F" w:rsidRPr="00562CD2">
        <w:rPr>
          <w:rFonts w:ascii="Times New Roman" w:hAnsi="Times New Roman"/>
          <w:sz w:val="28"/>
          <w:szCs w:val="28"/>
        </w:rPr>
        <w:t>1.</w:t>
      </w:r>
      <w:r w:rsidRPr="00562CD2">
        <w:rPr>
          <w:rFonts w:ascii="Times New Roman" w:hAnsi="Times New Roman"/>
          <w:sz w:val="28"/>
          <w:szCs w:val="28"/>
        </w:rPr>
        <w:t xml:space="preserve"> </w:t>
      </w:r>
      <w:r w:rsidR="003B1B4F" w:rsidRPr="00562CD2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562CD2">
        <w:rPr>
          <w:rFonts w:ascii="Times New Roman" w:hAnsi="Times New Roman"/>
          <w:sz w:val="28"/>
          <w:szCs w:val="28"/>
        </w:rPr>
        <w:t>в количестве</w:t>
      </w:r>
      <w:r w:rsidR="004A244A" w:rsidRPr="00562CD2">
        <w:rPr>
          <w:rFonts w:ascii="Times New Roman" w:hAnsi="Times New Roman"/>
          <w:sz w:val="28"/>
          <w:szCs w:val="28"/>
        </w:rPr>
        <w:t xml:space="preserve"> </w:t>
      </w:r>
      <w:r w:rsidR="00E518B2">
        <w:rPr>
          <w:rFonts w:ascii="Times New Roman" w:hAnsi="Times New Roman"/>
          <w:sz w:val="28"/>
          <w:szCs w:val="28"/>
        </w:rPr>
        <w:t>1</w:t>
      </w:r>
      <w:r w:rsidR="00B86F3D" w:rsidRPr="00562CD2">
        <w:rPr>
          <w:rFonts w:ascii="Times New Roman" w:hAnsi="Times New Roman"/>
          <w:sz w:val="28"/>
          <w:szCs w:val="28"/>
        </w:rPr>
        <w:t xml:space="preserve"> (</w:t>
      </w:r>
      <w:r w:rsidR="00E518B2">
        <w:rPr>
          <w:rFonts w:ascii="Times New Roman" w:hAnsi="Times New Roman"/>
          <w:sz w:val="28"/>
          <w:szCs w:val="28"/>
        </w:rPr>
        <w:t>одного</w:t>
      </w:r>
      <w:bookmarkStart w:id="0" w:name="_GoBack"/>
      <w:bookmarkEnd w:id="0"/>
      <w:r w:rsidR="00B86F3D" w:rsidRPr="00562CD2">
        <w:rPr>
          <w:rFonts w:ascii="Times New Roman" w:hAnsi="Times New Roman"/>
          <w:sz w:val="28"/>
          <w:szCs w:val="28"/>
        </w:rPr>
        <w:t>)</w:t>
      </w:r>
      <w:r w:rsidR="000823DB" w:rsidRPr="00562CD2">
        <w:rPr>
          <w:rFonts w:ascii="Times New Roman" w:hAnsi="Times New Roman"/>
          <w:sz w:val="28"/>
          <w:szCs w:val="28"/>
        </w:rPr>
        <w:t xml:space="preserve"> человека выск</w:t>
      </w:r>
      <w:r w:rsidR="003B1B4F" w:rsidRPr="00562CD2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562CD2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562CD2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562CD2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562CD2">
        <w:rPr>
          <w:rFonts w:ascii="Times New Roman" w:hAnsi="Times New Roman"/>
          <w:sz w:val="28"/>
          <w:szCs w:val="28"/>
        </w:rPr>
        <w:t xml:space="preserve">. </w:t>
      </w:r>
      <w:r w:rsidRPr="00562CD2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562CD2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562CD2">
        <w:rPr>
          <w:rFonts w:ascii="Times New Roman" w:hAnsi="Times New Roman"/>
          <w:sz w:val="28"/>
          <w:szCs w:val="28"/>
        </w:rPr>
        <w:t xml:space="preserve"> </w:t>
      </w:r>
      <w:r w:rsidR="000823DB" w:rsidRPr="00562CD2">
        <w:rPr>
          <w:rFonts w:ascii="Times New Roman" w:hAnsi="Times New Roman"/>
          <w:sz w:val="28"/>
          <w:szCs w:val="28"/>
        </w:rPr>
        <w:t xml:space="preserve">внесены в </w:t>
      </w:r>
      <w:r w:rsidRPr="00562CD2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562CD2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562CD2">
        <w:rPr>
          <w:rFonts w:ascii="Times New Roman" w:hAnsi="Times New Roman"/>
          <w:sz w:val="28"/>
          <w:szCs w:val="28"/>
        </w:rPr>
        <w:t xml:space="preserve"> от </w:t>
      </w:r>
      <w:r w:rsidR="00A57AFD" w:rsidRPr="00562CD2">
        <w:rPr>
          <w:rFonts w:ascii="Times New Roman" w:hAnsi="Times New Roman"/>
          <w:noProof/>
          <w:sz w:val="28"/>
          <w:szCs w:val="28"/>
        </w:rPr>
        <w:t>11 января</w:t>
      </w:r>
      <w:r w:rsidR="004A244A" w:rsidRPr="00562CD2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562CD2">
        <w:rPr>
          <w:rFonts w:ascii="Times New Roman" w:hAnsi="Times New Roman"/>
          <w:noProof/>
          <w:sz w:val="28"/>
          <w:szCs w:val="28"/>
        </w:rPr>
        <w:t>202</w:t>
      </w:r>
      <w:r w:rsidR="00A57AFD" w:rsidRPr="00562CD2">
        <w:rPr>
          <w:rFonts w:ascii="Times New Roman" w:hAnsi="Times New Roman"/>
          <w:noProof/>
          <w:sz w:val="28"/>
          <w:szCs w:val="28"/>
        </w:rPr>
        <w:t>1</w:t>
      </w:r>
      <w:r w:rsidR="00303165" w:rsidRPr="00562CD2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562CD2">
        <w:rPr>
          <w:rFonts w:ascii="Times New Roman" w:hAnsi="Times New Roman"/>
          <w:sz w:val="28"/>
          <w:szCs w:val="28"/>
        </w:rPr>
        <w:t>года</w:t>
      </w:r>
      <w:r w:rsidR="003B1B4F" w:rsidRPr="00562CD2">
        <w:rPr>
          <w:rFonts w:ascii="Times New Roman" w:hAnsi="Times New Roman"/>
          <w:sz w:val="28"/>
          <w:szCs w:val="28"/>
        </w:rPr>
        <w:t>.</w:t>
      </w:r>
    </w:p>
    <w:p w14:paraId="582DF641" w14:textId="1973D0F2" w:rsidR="003D6CB8" w:rsidRPr="00562CD2" w:rsidRDefault="003B1B4F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CD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562CD2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562CD2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562CD2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562CD2" w:rsidRDefault="00E034FF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CD2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562CD2">
        <w:rPr>
          <w:rFonts w:ascii="Times New Roman" w:hAnsi="Times New Roman"/>
          <w:sz w:val="28"/>
          <w:szCs w:val="28"/>
        </w:rPr>
        <w:t>сельского</w:t>
      </w:r>
      <w:r w:rsidRPr="00562CD2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562CD2">
        <w:rPr>
          <w:rFonts w:ascii="Times New Roman" w:hAnsi="Times New Roman"/>
          <w:sz w:val="28"/>
          <w:szCs w:val="28"/>
        </w:rPr>
        <w:t>Красный Яр</w:t>
      </w:r>
      <w:r w:rsidR="00BF77D2" w:rsidRPr="00562CD2">
        <w:rPr>
          <w:rFonts w:ascii="Times New Roman" w:hAnsi="Times New Roman"/>
          <w:sz w:val="28"/>
          <w:szCs w:val="28"/>
        </w:rPr>
        <w:t xml:space="preserve"> </w:t>
      </w:r>
      <w:r w:rsidRPr="00562CD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562CD2">
        <w:rPr>
          <w:rFonts w:ascii="Times New Roman" w:hAnsi="Times New Roman"/>
          <w:sz w:val="28"/>
          <w:szCs w:val="28"/>
        </w:rPr>
        <w:t>Красноярский</w:t>
      </w:r>
      <w:r w:rsidR="00BF77D2" w:rsidRPr="00562CD2">
        <w:rPr>
          <w:rFonts w:ascii="Times New Roman" w:hAnsi="Times New Roman"/>
          <w:sz w:val="28"/>
          <w:szCs w:val="28"/>
        </w:rPr>
        <w:t xml:space="preserve"> </w:t>
      </w:r>
      <w:r w:rsidRPr="00562CD2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562CD2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562CD2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562CD2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562CD2">
        <w:rPr>
          <w:rFonts w:ascii="Times New Roman" w:hAnsi="Times New Roman"/>
          <w:sz w:val="28"/>
          <w:szCs w:val="28"/>
        </w:rPr>
        <w:t>:</w:t>
      </w:r>
    </w:p>
    <w:p w14:paraId="1C6079CC" w14:textId="09D7C0A3" w:rsidR="00773F03" w:rsidRPr="00562CD2" w:rsidRDefault="00640111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CD2">
        <w:rPr>
          <w:rFonts w:ascii="Times New Roman" w:hAnsi="Times New Roman"/>
          <w:sz w:val="28"/>
          <w:szCs w:val="28"/>
        </w:rPr>
        <w:t>7.</w:t>
      </w:r>
      <w:r w:rsidR="00E034FF" w:rsidRPr="00562CD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562CD2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562CD2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562CD2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562CD2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562CD2">
        <w:rPr>
          <w:rFonts w:ascii="Times New Roman" w:hAnsi="Times New Roman"/>
          <w:sz w:val="28"/>
          <w:szCs w:val="28"/>
        </w:rPr>
        <w:t xml:space="preserve">ом </w:t>
      </w:r>
      <w:r w:rsidR="00773F03" w:rsidRPr="00562CD2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562CD2">
        <w:rPr>
          <w:rFonts w:ascii="Times New Roman" w:hAnsi="Times New Roman"/>
          <w:sz w:val="28"/>
          <w:szCs w:val="28"/>
        </w:rPr>
        <w:t>1 (одного)</w:t>
      </w:r>
      <w:r w:rsidR="00984CA3" w:rsidRPr="00562CD2">
        <w:rPr>
          <w:rFonts w:ascii="Times New Roman" w:hAnsi="Times New Roman"/>
          <w:sz w:val="28"/>
          <w:szCs w:val="28"/>
        </w:rPr>
        <w:t>) человек</w:t>
      </w:r>
      <w:r w:rsidR="003E54DE" w:rsidRPr="00562CD2">
        <w:rPr>
          <w:rFonts w:ascii="Times New Roman" w:hAnsi="Times New Roman"/>
          <w:sz w:val="28"/>
          <w:szCs w:val="28"/>
        </w:rPr>
        <w:t>а</w:t>
      </w:r>
      <w:r w:rsidR="00773F03" w:rsidRPr="00562CD2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562CD2" w:rsidRDefault="00640111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CD2">
        <w:rPr>
          <w:rFonts w:ascii="Times New Roman" w:hAnsi="Times New Roman"/>
          <w:sz w:val="28"/>
          <w:szCs w:val="28"/>
        </w:rPr>
        <w:t>7</w:t>
      </w:r>
      <w:r w:rsidR="00E034FF" w:rsidRPr="00562CD2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562CD2">
        <w:rPr>
          <w:rFonts w:ascii="Times New Roman" w:hAnsi="Times New Roman"/>
          <w:sz w:val="28"/>
          <w:szCs w:val="28"/>
        </w:rPr>
        <w:t>п</w:t>
      </w:r>
      <w:r w:rsidR="003E54DE" w:rsidRPr="00562CD2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562CD2">
        <w:rPr>
          <w:rFonts w:ascii="Times New Roman" w:hAnsi="Times New Roman"/>
          <w:sz w:val="28"/>
          <w:szCs w:val="28"/>
        </w:rPr>
        <w:t xml:space="preserve"> </w:t>
      </w:r>
      <w:r w:rsidR="00984CA3" w:rsidRPr="00562CD2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562CD2" w:rsidRDefault="00640111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CD2">
        <w:rPr>
          <w:rFonts w:ascii="Times New Roman" w:hAnsi="Times New Roman"/>
          <w:sz w:val="28"/>
          <w:szCs w:val="28"/>
        </w:rPr>
        <w:t>7</w:t>
      </w:r>
      <w:r w:rsidR="00E034FF" w:rsidRPr="00562CD2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562CD2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562CD2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5C3988A" w14:textId="0916E756" w:rsidR="003F355D" w:rsidRPr="00562CD2" w:rsidRDefault="006C511C" w:rsidP="00A57AF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CD2">
        <w:rPr>
          <w:rFonts w:ascii="Times New Roman" w:hAnsi="Times New Roman"/>
          <w:sz w:val="28"/>
          <w:szCs w:val="28"/>
        </w:rPr>
        <w:t>8</w:t>
      </w:r>
      <w:r w:rsidR="00440522" w:rsidRPr="00562CD2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562CD2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562CD2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562CD2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562CD2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562CD2">
        <w:rPr>
          <w:rFonts w:ascii="Times New Roman" w:hAnsi="Times New Roman"/>
          <w:sz w:val="28"/>
          <w:szCs w:val="28"/>
        </w:rPr>
        <w:t xml:space="preserve">, </w:t>
      </w:r>
      <w:r w:rsidR="00714CE2" w:rsidRPr="00562CD2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562CD2">
        <w:rPr>
          <w:rFonts w:ascii="Times New Roman" w:hAnsi="Times New Roman"/>
          <w:sz w:val="28"/>
          <w:szCs w:val="28"/>
        </w:rPr>
        <w:t xml:space="preserve">предоставить </w:t>
      </w:r>
      <w:r w:rsidR="00562CD2" w:rsidRPr="00562CD2">
        <w:rPr>
          <w:rFonts w:ascii="Times New Roman" w:hAnsi="Times New Roman"/>
          <w:sz w:val="28"/>
          <w:szCs w:val="28"/>
        </w:rPr>
        <w:t>Д</w:t>
      </w:r>
      <w:r w:rsidR="00282074">
        <w:rPr>
          <w:rFonts w:ascii="Times New Roman" w:hAnsi="Times New Roman"/>
          <w:sz w:val="28"/>
          <w:szCs w:val="28"/>
        </w:rPr>
        <w:t>е</w:t>
      </w:r>
      <w:r w:rsidR="00562CD2" w:rsidRPr="00562CD2">
        <w:rPr>
          <w:rFonts w:ascii="Times New Roman" w:hAnsi="Times New Roman"/>
          <w:sz w:val="28"/>
          <w:szCs w:val="28"/>
        </w:rPr>
        <w:t>нисенко Н.Н</w:t>
      </w:r>
      <w:r w:rsidR="00A25400" w:rsidRPr="00562CD2">
        <w:rPr>
          <w:rFonts w:ascii="Times New Roman" w:hAnsi="Times New Roman"/>
          <w:sz w:val="28"/>
          <w:szCs w:val="28"/>
        </w:rPr>
        <w:t>.</w:t>
      </w:r>
      <w:r w:rsidR="00F23B70" w:rsidRPr="00562CD2">
        <w:rPr>
          <w:rFonts w:ascii="Times New Roman" w:hAnsi="Times New Roman"/>
          <w:sz w:val="28"/>
          <w:szCs w:val="28"/>
        </w:rPr>
        <w:t xml:space="preserve"> </w:t>
      </w:r>
      <w:r w:rsidR="00D84CEA" w:rsidRPr="00562CD2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3F355D" w:rsidRPr="00562CD2">
        <w:rPr>
          <w:rFonts w:ascii="Times New Roman" w:hAnsi="Times New Roman"/>
          <w:sz w:val="28"/>
          <w:szCs w:val="28"/>
        </w:rPr>
        <w:t>:</w:t>
      </w:r>
    </w:p>
    <w:p w14:paraId="1E94DF09" w14:textId="77777777" w:rsidR="00562CD2" w:rsidRPr="00562CD2" w:rsidRDefault="00562CD2" w:rsidP="00562CD2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kern w:val="28"/>
          <w:sz w:val="28"/>
          <w:szCs w:val="28"/>
        </w:rPr>
      </w:pPr>
      <w:r w:rsidRPr="00562CD2">
        <w:rPr>
          <w:rFonts w:ascii="Times New Roman" w:eastAsia="MS MinNew Roman" w:hAnsi="Times New Roman"/>
          <w:sz w:val="28"/>
          <w:szCs w:val="28"/>
        </w:rPr>
        <w:lastRenderedPageBreak/>
        <w:t>-</w:t>
      </w:r>
      <w:r w:rsidRPr="00562CD2">
        <w:rPr>
          <w:rFonts w:ascii="Times New Roman" w:hAnsi="Times New Roman"/>
          <w:sz w:val="28"/>
          <w:szCs w:val="28"/>
        </w:rPr>
        <w:t xml:space="preserve"> установленных </w:t>
      </w:r>
      <w:r w:rsidRPr="00562CD2">
        <w:rPr>
          <w:rFonts w:ascii="Times New Roman" w:eastAsia="MS MinNew Roman" w:hAnsi="Times New Roman"/>
          <w:sz w:val="28"/>
          <w:szCs w:val="28"/>
        </w:rPr>
        <w:t>пунктом 18 ст. 54 Правил застройки и землепользования сельского поселения Красный Яр муниципального</w:t>
      </w:r>
      <w:r w:rsidRPr="00562CD2">
        <w:rPr>
          <w:rFonts w:ascii="Times New Roman" w:eastAsia="MS MinNew Roman" w:hAnsi="Times New Roman"/>
          <w:bCs/>
          <w:sz w:val="28"/>
          <w:szCs w:val="28"/>
        </w:rPr>
        <w:t xml:space="preserve"> района Красноярский Самарской области размеров </w:t>
      </w:r>
      <w:r w:rsidRPr="00562CD2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562CD2">
        <w:rPr>
          <w:rFonts w:ascii="Times New Roman" w:eastAsia="MS MinNew Roman" w:hAnsi="Times New Roman"/>
          <w:bCs/>
          <w:sz w:val="28"/>
          <w:szCs w:val="28"/>
        </w:rPr>
        <w:t>, в размере 3 метров до: 2,61 метра (в северо-западной границе земельного участка) 1,91 (в северной границе земельного участка), 1,52 (в северо-восточной границе земельного участка).</w:t>
      </w: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>А.Г. Бушов</w:t>
      </w:r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959F" w14:textId="77777777" w:rsidR="00322B41" w:rsidRDefault="00322B41" w:rsidP="00640111">
      <w:r>
        <w:separator/>
      </w:r>
    </w:p>
  </w:endnote>
  <w:endnote w:type="continuationSeparator" w:id="0">
    <w:p w14:paraId="31470E80" w14:textId="77777777" w:rsidR="00322B41" w:rsidRDefault="00322B4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1FFDC" w14:textId="77777777" w:rsidR="00322B41" w:rsidRDefault="00322B41" w:rsidP="00640111">
      <w:r>
        <w:separator/>
      </w:r>
    </w:p>
  </w:footnote>
  <w:footnote w:type="continuationSeparator" w:id="0">
    <w:p w14:paraId="4E162F6F" w14:textId="77777777" w:rsidR="00322B41" w:rsidRDefault="00322B4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232C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232CE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2B41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D3C36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18B2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cp:lastPrinted>2021-01-15T07:36:00Z</cp:lastPrinted>
  <dcterms:created xsi:type="dcterms:W3CDTF">2021-01-15T07:36:00Z</dcterms:created>
  <dcterms:modified xsi:type="dcterms:W3CDTF">2021-01-15T07:36:00Z</dcterms:modified>
</cp:coreProperties>
</file>