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2A358273" w:rsidR="00DC5319" w:rsidRPr="00672099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672099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 w:rsidRPr="00672099">
        <w:rPr>
          <w:rFonts w:ascii="Times New Roman" w:hAnsi="Times New Roman"/>
          <w:b/>
          <w:sz w:val="28"/>
          <w:szCs w:val="28"/>
        </w:rPr>
        <w:t xml:space="preserve">ии </w:t>
      </w:r>
      <w:r w:rsidR="00672099" w:rsidRPr="00672099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672099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672099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 w:rsidRPr="00672099">
        <w:rPr>
          <w:rFonts w:ascii="Times New Roman" w:hAnsi="Times New Roman"/>
          <w:b/>
          <w:sz w:val="28"/>
          <w:szCs w:val="28"/>
        </w:rPr>
        <w:t xml:space="preserve"> </w:t>
      </w:r>
      <w:r w:rsidR="00F95BFF" w:rsidRPr="00672099">
        <w:rPr>
          <w:rFonts w:ascii="Times New Roman" w:hAnsi="Times New Roman"/>
          <w:b/>
          <w:sz w:val="28"/>
          <w:szCs w:val="28"/>
        </w:rPr>
        <w:t>Красноярский</w:t>
      </w:r>
      <w:r w:rsidRPr="0067209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672099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41DEF7C8" w:rsidR="00B33FD5" w:rsidRPr="00672099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>1. Дата оформления протокола публичных слушаний</w:t>
      </w:r>
      <w:r w:rsidR="00570458">
        <w:rPr>
          <w:rFonts w:ascii="Times New Roman" w:hAnsi="Times New Roman"/>
          <w:sz w:val="28"/>
          <w:szCs w:val="28"/>
        </w:rPr>
        <w:t xml:space="preserve"> </w:t>
      </w:r>
      <w:r w:rsidR="005D4F39" w:rsidRPr="00723101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570458">
        <w:rPr>
          <w:rFonts w:ascii="Times New Roman" w:hAnsi="Times New Roman"/>
          <w:sz w:val="28"/>
          <w:szCs w:val="28"/>
        </w:rPr>
        <w:t xml:space="preserve">- </w:t>
      </w:r>
      <w:r w:rsidR="001836AB">
        <w:rPr>
          <w:rFonts w:ascii="Times New Roman" w:hAnsi="Times New Roman"/>
          <w:sz w:val="28"/>
          <w:szCs w:val="28"/>
        </w:rPr>
        <w:t>25</w:t>
      </w:r>
      <w:r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ноября</w:t>
      </w:r>
      <w:r w:rsidRPr="00672099">
        <w:rPr>
          <w:rFonts w:ascii="Times New Roman" w:hAnsi="Times New Roman"/>
          <w:sz w:val="28"/>
          <w:szCs w:val="28"/>
        </w:rPr>
        <w:t xml:space="preserve">  </w:t>
      </w:r>
      <w:r w:rsidR="00672099" w:rsidRPr="00672099">
        <w:rPr>
          <w:rFonts w:ascii="Times New Roman" w:hAnsi="Times New Roman"/>
          <w:sz w:val="28"/>
          <w:szCs w:val="28"/>
        </w:rPr>
        <w:t>2019</w:t>
      </w:r>
      <w:r w:rsidRPr="00672099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476196C6" w:rsidR="00B33FD5" w:rsidRPr="00672099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5D4F39" w:rsidRPr="00723101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672099">
        <w:rPr>
          <w:rFonts w:ascii="Times New Roman" w:hAnsi="Times New Roman"/>
          <w:sz w:val="28"/>
          <w:szCs w:val="28"/>
        </w:rPr>
        <w:t>– с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1836AB">
        <w:rPr>
          <w:rFonts w:ascii="Times New Roman" w:hAnsi="Times New Roman"/>
          <w:sz w:val="28"/>
          <w:szCs w:val="28"/>
        </w:rPr>
        <w:t>26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октября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1836AB">
        <w:rPr>
          <w:rFonts w:ascii="Times New Roman" w:hAnsi="Times New Roman"/>
          <w:sz w:val="28"/>
          <w:szCs w:val="28"/>
        </w:rPr>
        <w:t>25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ноября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 </w:t>
      </w:r>
      <w:r w:rsidRPr="00672099">
        <w:rPr>
          <w:rFonts w:ascii="Times New Roman" w:hAnsi="Times New Roman"/>
          <w:sz w:val="28"/>
          <w:szCs w:val="28"/>
        </w:rPr>
        <w:t xml:space="preserve">года. </w:t>
      </w:r>
    </w:p>
    <w:p w14:paraId="6F95AC31" w14:textId="64E4636B" w:rsidR="00B33FD5" w:rsidRPr="00672099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r w:rsidR="00672099" w:rsidRPr="00672099">
        <w:rPr>
          <w:rFonts w:ascii="Times New Roman" w:hAnsi="Times New Roman"/>
          <w:sz w:val="28"/>
          <w:szCs w:val="28"/>
        </w:rPr>
        <w:t>Красный ЯР</w:t>
      </w:r>
      <w:r w:rsidRPr="00672099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5BFBD87F" w14:textId="4A498DE5" w:rsidR="00B33FD5" w:rsidRPr="00672099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1836AB">
        <w:rPr>
          <w:rFonts w:ascii="Times New Roman" w:hAnsi="Times New Roman"/>
          <w:sz w:val="28"/>
          <w:szCs w:val="28"/>
        </w:rPr>
        <w:t>26</w:t>
      </w:r>
      <w:r w:rsidR="00570458">
        <w:rPr>
          <w:rFonts w:ascii="Times New Roman" w:hAnsi="Times New Roman"/>
          <w:sz w:val="28"/>
          <w:szCs w:val="28"/>
        </w:rPr>
        <w:t xml:space="preserve"> октября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 года по </w:t>
      </w:r>
      <w:r w:rsidR="001836AB">
        <w:rPr>
          <w:rFonts w:ascii="Times New Roman" w:hAnsi="Times New Roman"/>
          <w:sz w:val="28"/>
          <w:szCs w:val="28"/>
        </w:rPr>
        <w:t>18</w:t>
      </w:r>
      <w:r w:rsidR="00672099" w:rsidRPr="00672099">
        <w:rPr>
          <w:rFonts w:ascii="Times New Roman" w:hAnsi="Times New Roman"/>
          <w:sz w:val="28"/>
          <w:szCs w:val="28"/>
        </w:rPr>
        <w:t xml:space="preserve"> </w:t>
      </w:r>
      <w:r w:rsidR="00570458">
        <w:rPr>
          <w:rFonts w:ascii="Times New Roman" w:hAnsi="Times New Roman"/>
          <w:sz w:val="28"/>
          <w:szCs w:val="28"/>
        </w:rPr>
        <w:t>ноября</w:t>
      </w:r>
      <w:r w:rsidR="00672099" w:rsidRPr="00672099">
        <w:rPr>
          <w:rFonts w:ascii="Times New Roman" w:hAnsi="Times New Roman"/>
          <w:sz w:val="28"/>
          <w:szCs w:val="28"/>
        </w:rPr>
        <w:t xml:space="preserve"> 2019</w:t>
      </w:r>
      <w:r w:rsidRPr="00672099">
        <w:rPr>
          <w:rFonts w:ascii="Times New Roman" w:hAnsi="Times New Roman"/>
          <w:sz w:val="28"/>
          <w:szCs w:val="28"/>
        </w:rPr>
        <w:t xml:space="preserve"> года.</w:t>
      </w:r>
    </w:p>
    <w:p w14:paraId="4C5AB87D" w14:textId="4F64763D" w:rsidR="00672099" w:rsidRPr="00672099" w:rsidRDefault="00B33FD5" w:rsidP="006720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99">
        <w:rPr>
          <w:rFonts w:ascii="Times New Roman" w:hAnsi="Times New Roman" w:cs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с. Красный Яр, </w:t>
      </w:r>
      <w:r w:rsidR="00672099" w:rsidRPr="00672099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672099" w:rsidRPr="006720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CFD4B9" w14:textId="77777777" w:rsidR="00F108AD" w:rsidRDefault="00B33FD5" w:rsidP="00F108A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99">
        <w:rPr>
          <w:rFonts w:ascii="Times New Roman" w:hAnsi="Times New Roman" w:cs="Times New Roman"/>
          <w:sz w:val="28"/>
          <w:szCs w:val="28"/>
        </w:rPr>
        <w:t>6</w:t>
      </w:r>
      <w:r w:rsidR="00DC5319" w:rsidRPr="00672099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слушаний – </w:t>
      </w:r>
      <w:r w:rsidR="001836AB" w:rsidRPr="00C87278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1836AB" w:rsidRPr="00C8727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1836AB" w:rsidRPr="00C872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36AB" w:rsidRPr="00C87278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1836AB" w:rsidRPr="00C872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36AB" w:rsidRPr="00C87278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1836AB" w:rsidRPr="00C87278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1836AB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1836AB" w:rsidRPr="00C87278">
        <w:rPr>
          <w:rFonts w:ascii="Times New Roman" w:hAnsi="Times New Roman" w:cs="Times New Roman"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1836AB" w:rsidRPr="00C87278">
        <w:rPr>
          <w:rFonts w:ascii="Times New Roman" w:hAnsi="Times New Roman" w:cs="Times New Roman"/>
          <w:sz w:val="28"/>
          <w:szCs w:val="28"/>
        </w:rPr>
        <w:t>Белозерско-Чубовского</w:t>
      </w:r>
      <w:proofErr w:type="spellEnd"/>
      <w:r w:rsidR="001836AB" w:rsidRPr="00C87278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Красный Яр  муниципального района Красноярский Самарской области»</w:t>
      </w:r>
      <w:r w:rsidR="001836AB" w:rsidRPr="00C872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36AB" w:rsidRPr="00C87278">
        <w:rPr>
          <w:rFonts w:ascii="Times New Roman" w:hAnsi="Times New Roman" w:cs="Times New Roman"/>
          <w:sz w:val="28"/>
          <w:szCs w:val="28"/>
        </w:rPr>
        <w:t>от 25 октября 2019 года № 24, опубликованное в газете «</w:t>
      </w:r>
      <w:r w:rsidR="001836AB" w:rsidRPr="00C87278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1836AB" w:rsidRPr="00C87278">
        <w:rPr>
          <w:rFonts w:ascii="Times New Roman" w:hAnsi="Times New Roman" w:cs="Times New Roman"/>
          <w:sz w:val="28"/>
          <w:szCs w:val="28"/>
        </w:rPr>
        <w:t xml:space="preserve">» </w:t>
      </w:r>
      <w:r w:rsidR="00F108AD">
        <w:rPr>
          <w:rFonts w:ascii="Times New Roman" w:hAnsi="Times New Roman" w:cs="Times New Roman"/>
          <w:sz w:val="28"/>
          <w:szCs w:val="28"/>
        </w:rPr>
        <w:t>от 25 октября 2019 года № 47 (139)</w:t>
      </w:r>
      <w:r w:rsidR="00F108AD">
        <w:rPr>
          <w:rFonts w:ascii="Times New Roman" w:hAnsi="Times New Roman"/>
          <w:sz w:val="28"/>
          <w:szCs w:val="28"/>
        </w:rPr>
        <w:t>.</w:t>
      </w:r>
    </w:p>
    <w:p w14:paraId="7962A5E6" w14:textId="44209D7D" w:rsidR="00672099" w:rsidRPr="00672099" w:rsidRDefault="00B33FD5" w:rsidP="00F108A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099">
        <w:rPr>
          <w:rFonts w:ascii="Times New Roman" w:hAnsi="Times New Roman"/>
          <w:sz w:val="28"/>
          <w:szCs w:val="28"/>
        </w:rPr>
        <w:t>7.</w:t>
      </w:r>
      <w:r w:rsidR="00DC5319" w:rsidRPr="00672099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72099" w:rsidRPr="00672099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672099" w:rsidRPr="00672099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1836AB" w:rsidRPr="00C87278">
        <w:rPr>
          <w:rFonts w:ascii="Times New Roman" w:hAnsi="Times New Roman"/>
          <w:sz w:val="28"/>
          <w:szCs w:val="28"/>
        </w:rPr>
        <w:t xml:space="preserve">АО «Самаранефтегаз» 5845П «Сбор нефти и газа со скважин №№ 1055, 1056, 1057, 1058 </w:t>
      </w:r>
      <w:proofErr w:type="spellStart"/>
      <w:r w:rsidR="001836AB" w:rsidRPr="00C87278">
        <w:rPr>
          <w:rFonts w:ascii="Times New Roman" w:hAnsi="Times New Roman"/>
          <w:sz w:val="28"/>
          <w:szCs w:val="28"/>
        </w:rPr>
        <w:t>Белозерско-Чубовского</w:t>
      </w:r>
      <w:proofErr w:type="spellEnd"/>
      <w:r w:rsidR="001836AB" w:rsidRPr="00C87278">
        <w:rPr>
          <w:rFonts w:ascii="Times New Roman" w:hAnsi="Times New Roman"/>
          <w:sz w:val="28"/>
          <w:szCs w:val="28"/>
        </w:rPr>
        <w:t xml:space="preserve"> месторождения»</w:t>
      </w:r>
      <w:r w:rsidR="00570458" w:rsidRPr="008233AF">
        <w:rPr>
          <w:rFonts w:ascii="Times New Roman" w:hAnsi="Times New Roman"/>
          <w:sz w:val="28"/>
          <w:szCs w:val="28"/>
        </w:rPr>
        <w:t xml:space="preserve"> в границах сельского поселения Красный Яр муниципального района Красноярский Самарской области</w:t>
      </w:r>
      <w:r w:rsidR="00672099" w:rsidRPr="00672099">
        <w:rPr>
          <w:rFonts w:ascii="Times New Roman" w:hAnsi="Times New Roman"/>
          <w:sz w:val="28"/>
          <w:szCs w:val="28"/>
          <w:lang w:eastAsia="ar-SA"/>
        </w:rPr>
        <w:t>.</w:t>
      </w:r>
    </w:p>
    <w:p w14:paraId="427D578D" w14:textId="0EFF761B" w:rsidR="00B33FD5" w:rsidRDefault="00B33FD5" w:rsidP="0067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lastRenderedPageBreak/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14:paraId="17D81291" w14:textId="411B68F6" w:rsidR="00C40F8F" w:rsidRPr="00672099" w:rsidRDefault="00B33FD5" w:rsidP="00075B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672099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0206"/>
        <w:gridCol w:w="1984"/>
      </w:tblGrid>
      <w:tr w:rsidR="00C40F8F" w:rsidRPr="00075B32" w14:paraId="22DDA9DD" w14:textId="77777777" w:rsidTr="00672099">
        <w:tc>
          <w:tcPr>
            <w:tcW w:w="540" w:type="dxa"/>
            <w:shd w:val="clear" w:color="auto" w:fill="auto"/>
          </w:tcPr>
          <w:p w14:paraId="0F9AFC4E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14:paraId="47CDF462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10206" w:type="dxa"/>
            <w:shd w:val="clear" w:color="auto" w:fill="auto"/>
          </w:tcPr>
          <w:p w14:paraId="43252858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984" w:type="dxa"/>
            <w:shd w:val="clear" w:color="auto" w:fill="auto"/>
          </w:tcPr>
          <w:p w14:paraId="11451906" w14:textId="77777777" w:rsidR="00C40F8F" w:rsidRPr="00F108AD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8A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40F8F" w:rsidRPr="00075B32" w14:paraId="38C523DE" w14:textId="77777777" w:rsidTr="00672099">
        <w:trPr>
          <w:trHeight w:val="1076"/>
        </w:trPr>
        <w:tc>
          <w:tcPr>
            <w:tcW w:w="540" w:type="dxa"/>
            <w:shd w:val="clear" w:color="auto" w:fill="auto"/>
          </w:tcPr>
          <w:p w14:paraId="2CCA3CFB" w14:textId="5FC3EEE7" w:rsidR="00C40F8F" w:rsidRPr="00075B32" w:rsidRDefault="00075B32" w:rsidP="000955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65923DC7" w14:textId="74FE6DB7" w:rsidR="00C40F8F" w:rsidRPr="00075B32" w:rsidRDefault="00672099" w:rsidP="00901102">
            <w:pPr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B32" w:rsidRPr="00075B32">
              <w:rPr>
                <w:rFonts w:ascii="Times New Roman" w:hAnsi="Times New Roman"/>
                <w:sz w:val="20"/>
                <w:szCs w:val="20"/>
              </w:rPr>
              <w:t>25.11.2019</w:t>
            </w:r>
          </w:p>
        </w:tc>
        <w:tc>
          <w:tcPr>
            <w:tcW w:w="10206" w:type="dxa"/>
            <w:shd w:val="clear" w:color="auto" w:fill="auto"/>
          </w:tcPr>
          <w:p w14:paraId="2C21270D" w14:textId="77777777" w:rsidR="00672099" w:rsidRPr="00075B32" w:rsidRDefault="00075B32" w:rsidP="00301CB1">
            <w:pPr>
              <w:tabs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Предлагается принять утвердить  проект документации по планировке территории </w:t>
            </w:r>
            <w:r w:rsidRPr="00075B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строительства объекта 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 xml:space="preserve">АО «Самаранефтегаз» 5845П «Сбор нефти и газа со скважин №№ 1055, 1056, 1057, 1058 </w:t>
            </w:r>
            <w:proofErr w:type="spellStart"/>
            <w:r w:rsidRPr="00075B32">
              <w:rPr>
                <w:rFonts w:ascii="Times New Roman" w:hAnsi="Times New Roman"/>
                <w:sz w:val="20"/>
                <w:szCs w:val="20"/>
              </w:rPr>
              <w:t>Белозерско-Чубовского</w:t>
            </w:r>
            <w:proofErr w:type="spellEnd"/>
            <w:r w:rsidRPr="00075B32">
              <w:rPr>
                <w:rFonts w:ascii="Times New Roman" w:hAnsi="Times New Roman"/>
                <w:sz w:val="20"/>
                <w:szCs w:val="20"/>
              </w:rPr>
              <w:t xml:space="preserve"> месторождения» с учетом следующих замечаний:</w:t>
            </w:r>
          </w:p>
          <w:p w14:paraId="0EE74844" w14:textId="43398BE0" w:rsidR="00075B32" w:rsidRPr="00075B32" w:rsidRDefault="00075B32" w:rsidP="00301CB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1) В соответствии с п. 12 Положения на чертеже красных линий: </w:t>
            </w:r>
          </w:p>
          <w:p w14:paraId="59CC232E" w14:textId="77777777" w:rsidR="00075B32" w:rsidRPr="00075B32" w:rsidRDefault="00075B32" w:rsidP="00301CB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- необходимо отображение границ территории, в отношении которой осуществляется подготовка проекта планировки с учетом границ зон планируемого размещения объектов (данные границы не должны выходить за границы проектируемой территории); </w:t>
            </w:r>
          </w:p>
          <w:p w14:paraId="076E8AAF" w14:textId="77777777" w:rsidR="00075B32" w:rsidRPr="00075B32" w:rsidRDefault="00075B32" w:rsidP="00301CB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должны быть отображены существующие (ранее установленные в соответствии с законодательством Российской Федерации), устанавливаемые и отменяемые красные линии; при их отсутствии сделать соответствующее примечание об отсутствии) при этом фактически в условных обозначениях указано условное обозначен</w:t>
            </w:r>
            <w:bookmarkStart w:id="0" w:name="_GoBack"/>
            <w:bookmarkEnd w:id="0"/>
            <w:r w:rsidRPr="00075B32">
              <w:rPr>
                <w:rFonts w:ascii="Times New Roman" w:hAnsi="Times New Roman"/>
                <w:sz w:val="20"/>
                <w:szCs w:val="20"/>
              </w:rPr>
              <w:t>ие существующих красных линий, тогда как в соответствии с ответом Администрации муниципального района Красноярский Самарской области от 09.07.2019 № 301 красные линии в границах земельных участков по которым выполняется подготовка документации по планировке территории отсутствуют.</w:t>
            </w:r>
          </w:p>
          <w:p w14:paraId="36CB0F6D" w14:textId="40B90A48" w:rsidR="00075B32" w:rsidRPr="00075B32" w:rsidRDefault="00075B32" w:rsidP="00301CB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отобразить условное обозначение «номер характерных точек красных линий, в том числе точек начала и окончания красных линий, точек изменения описания красных линий» так как сейчас на данном чертеже указывается номер характерной точки границ планируемого размещения объекта. А также отобразить только перечень координат характерных точек красных линий приводится в форме таблицы, которая является неотъемлемым приложением к чертежу красных линий (перечень координат должен иметь название «Перечень координат характерных точек красных линий»).</w:t>
            </w:r>
          </w:p>
          <w:p w14:paraId="271B96C0" w14:textId="0B17A8C5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2) В целях устранения противоречий требованиям п. 13 Положения, необходимо:</w:t>
            </w:r>
          </w:p>
          <w:p w14:paraId="68730888" w14:textId="77777777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в наименовании чертежа указать: «чертеж границ зон…», а не «чертеж границ зоны…»;</w:t>
            </w:r>
          </w:p>
          <w:p w14:paraId="201B3FDF" w14:textId="77777777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отобразить условное обозначение исключительно границ зон планируемого размещения линейных объектов (без указания в скобках «устанавливаемая красная линия»);</w:t>
            </w:r>
          </w:p>
          <w:p w14:paraId="506E0828" w14:textId="77777777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- перечень координат </w:t>
            </w:r>
            <w:r w:rsidRPr="00075B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границ зон планируемого размещения линейных объектов указать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 xml:space="preserve"> с наименованием: «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i/>
                <w:sz w:val="20"/>
                <w:szCs w:val="20"/>
              </w:rPr>
              <w:t>(наименование объекта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>)»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  <w:p w14:paraId="283BBE93" w14:textId="77777777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>- на обоих листах приводить все присутствующие на чертеже условные обозначения;</w:t>
            </w:r>
          </w:p>
          <w:p w14:paraId="170AD14A" w14:textId="77777777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 xml:space="preserve">на чертеже условные обозначения земельных участков рекомендуется формулировать как «зона </w:t>
            </w:r>
            <w:r w:rsidRPr="00075B32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планируемого размещения объекта (скважины)» и др.</w:t>
            </w:r>
          </w:p>
          <w:p w14:paraId="150BCD17" w14:textId="77777777" w:rsidR="00075B32" w:rsidRPr="00075B32" w:rsidRDefault="00075B32" w:rsidP="00301CB1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- указать примечание по отсутствию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зон планируемого размещения линейных объектов, подлежащих переносу (переустройству).</w:t>
            </w:r>
          </w:p>
          <w:p w14:paraId="00C7B098" w14:textId="11B7DE14" w:rsidR="00075B32" w:rsidRPr="00075B32" w:rsidRDefault="00075B32" w:rsidP="00301CB1">
            <w:pPr>
              <w:pStyle w:val="formattext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z w:val="20"/>
                <w:szCs w:val="20"/>
              </w:rPr>
              <w:t xml:space="preserve">3) В противоречие п. 15 </w:t>
            </w:r>
            <w:r w:rsidRPr="00075B32">
              <w:rPr>
                <w:spacing w:val="2"/>
                <w:sz w:val="20"/>
                <w:szCs w:val="20"/>
              </w:rPr>
              <w:t xml:space="preserve">Положения о размещении линейных объектов (текстовая часть проекта планировки (основная часть)) не содержит: </w:t>
            </w:r>
          </w:p>
          <w:p w14:paraId="07CE6467" w14:textId="77777777" w:rsidR="00075B32" w:rsidRPr="00075B32" w:rsidRDefault="00075B32" w:rsidP="00301CB1">
            <w:pPr>
              <w:pStyle w:val="formattext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pacing w:val="2"/>
                <w:sz w:val="20"/>
                <w:szCs w:val="20"/>
              </w:rPr>
              <w:t>-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 (указать, что зоны планируемого размещения линейных объектов устанавливаются в пределах границ сельского поселения Красный Яр муниципального района Красноярский Самарской области). Желательно выделить отдельным подпунктом;</w:t>
            </w:r>
          </w:p>
          <w:p w14:paraId="13EE8B34" w14:textId="77777777" w:rsidR="00075B32" w:rsidRPr="00075B32" w:rsidRDefault="00075B32" w:rsidP="00301CB1">
            <w:pPr>
              <w:pStyle w:val="formattext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pacing w:val="2"/>
                <w:sz w:val="20"/>
                <w:szCs w:val="20"/>
              </w:rPr>
              <w:t xml:space="preserve">- дополнить в качестве основания разработки документации Постановление  </w:t>
            </w:r>
            <w:r w:rsidRPr="00075B32">
              <w:rPr>
                <w:rFonts w:eastAsiaTheme="minorHAnsi"/>
                <w:sz w:val="20"/>
                <w:szCs w:val="20"/>
              </w:rPr>
              <w:t xml:space="preserve">Администрации сельского поселения Красный Яр муниципального района Красноярский Самарской области от 09.09.2019г. №213 «О разработке документации по проекту планировки территории и проекту межевания территории объекта строительства </w:t>
            </w:r>
            <w:r w:rsidRPr="00075B32">
              <w:rPr>
                <w:sz w:val="20"/>
                <w:szCs w:val="20"/>
              </w:rPr>
              <w:t xml:space="preserve">АО «Самаранефтегаз» 5845П «Сбор нефти и газа со скважин №№ 1055, 1056, 1057, 1058 </w:t>
            </w:r>
            <w:proofErr w:type="spellStart"/>
            <w:r w:rsidRPr="00075B32">
              <w:rPr>
                <w:sz w:val="20"/>
                <w:szCs w:val="20"/>
              </w:rPr>
              <w:t>Белозерско-Чубовского</w:t>
            </w:r>
            <w:proofErr w:type="spellEnd"/>
            <w:r w:rsidRPr="00075B32">
              <w:rPr>
                <w:sz w:val="20"/>
                <w:szCs w:val="20"/>
              </w:rPr>
              <w:t xml:space="preserve"> месторождения</w:t>
            </w:r>
            <w:r w:rsidRPr="00075B32">
              <w:rPr>
                <w:rFonts w:eastAsiaTheme="minorHAnsi"/>
                <w:sz w:val="20"/>
                <w:szCs w:val="20"/>
              </w:rPr>
              <w:t>» в границах сельского поселения Красный Яр муниципального района Красноярский Самарской области</w:t>
            </w:r>
            <w:r w:rsidRPr="00075B32">
              <w:rPr>
                <w:spacing w:val="2"/>
                <w:sz w:val="20"/>
                <w:szCs w:val="20"/>
              </w:rPr>
              <w:t>;</w:t>
            </w:r>
          </w:p>
          <w:p w14:paraId="415F0951" w14:textId="77777777" w:rsidR="00075B32" w:rsidRPr="00075B32" w:rsidRDefault="00075B32" w:rsidP="00301CB1">
            <w:pPr>
              <w:pStyle w:val="formattext"/>
              <w:shd w:val="clear" w:color="auto" w:fill="FFFFFF"/>
              <w:spacing w:before="0" w:beforeAutospacing="0" w:after="0" w:afterAutospacing="0"/>
              <w:ind w:firstLine="60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pacing w:val="2"/>
                <w:sz w:val="20"/>
                <w:szCs w:val="20"/>
              </w:rPr>
              <w:t>-</w:t>
            </w:r>
            <w:r w:rsidRPr="00075B32">
              <w:rPr>
                <w:sz w:val="20"/>
                <w:szCs w:val="20"/>
              </w:rPr>
              <w:t xml:space="preserve"> в противоречие п. 15 </w:t>
            </w:r>
            <w:r w:rsidRPr="00075B32">
              <w:rPr>
                <w:spacing w:val="2"/>
                <w:sz w:val="20"/>
                <w:szCs w:val="20"/>
              </w:rPr>
              <w:t>Положения о размещении линейных объектов (текстовая часть проекта планировки (основная часть)) не содержит в разделе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 (указать, что зоны планируемого размещения линейных объектов устанавливаются в пределах границ сельского поселения Красный Яр муниципального района Красноярский Самарской области) наименование поселения (Красный Яр). Это важно с учетом распределения полномочий по утверждению документации.</w:t>
            </w:r>
          </w:p>
          <w:p w14:paraId="5E78DB33" w14:textId="10A00AC6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4) В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 Схеме расположения элементов планировочной структуры проекта планировки в противоречие п. 19 Положения не отображены:</w:t>
            </w:r>
          </w:p>
          <w:p w14:paraId="5D7E26D7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- не читаемы 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14:paraId="4BA4F4D9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>- границы зон планируемого размещения линейных объектов, подлежащих переносу (переустройству) из зон планируемого размещения линейных объектов (сделать примечание соответствующее);</w:t>
            </w:r>
          </w:p>
          <w:p w14:paraId="12521482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указать наименование условного обозначение «границы зон планируемого размещения линейных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объектов без «устанавливаемая красная линия».</w:t>
            </w:r>
          </w:p>
          <w:p w14:paraId="71E97360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Фактически вместо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схемы расположения элементов планировочной структуры приведена карта планируемого размещения объектов инженерной инфраструктуры </w:t>
            </w:r>
            <w:proofErr w:type="spellStart"/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с.п</w:t>
            </w:r>
            <w:proofErr w:type="spellEnd"/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. Красный Яр Генерального плана поселения.</w:t>
            </w:r>
          </w:p>
          <w:p w14:paraId="23FC13E7" w14:textId="6F4E5CD2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5) На схеме использования территории в период подготовки проекта планировки территории на отображены никакие условные обозначения (необходимо привести условные обозначения на каждом листе чертежа. В противоречие п. 20 Положения не отображены:</w:t>
            </w:r>
          </w:p>
          <w:p w14:paraId="1894394C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примечание об отсутствии  линейных объектов, подлежащих переносу (переустройству) из зон планируемого размещения линейных объектов</w:t>
            </w:r>
          </w:p>
          <w:p w14:paraId="0966CAD1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существующие сохраняемые объекты капитального строительства.</w:t>
            </w:r>
          </w:p>
          <w:p w14:paraId="477F5BDD" w14:textId="77777777" w:rsidR="00075B32" w:rsidRPr="00075B32" w:rsidRDefault="00075B32" w:rsidP="00301CB1">
            <w:pPr>
              <w:ind w:firstLine="601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Отображен не актуальный кадастровый план территории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(тогда как в соответствии с подпунктом д) п. 20 Положения необходимо отобразить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планировки). А именно: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061"/>
            </w:tblGrid>
            <w:tr w:rsidR="00075B32" w:rsidRPr="00075B32" w14:paraId="566F7976" w14:textId="77777777" w:rsidTr="00554758">
              <w:trPr>
                <w:trHeight w:val="105"/>
              </w:trPr>
              <w:tc>
                <w:tcPr>
                  <w:tcW w:w="3510" w:type="dxa"/>
                </w:tcPr>
                <w:p w14:paraId="7BF40001" w14:textId="77777777" w:rsidR="00075B32" w:rsidRPr="00075B32" w:rsidRDefault="00075B32" w:rsidP="00F108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75B32"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  <w:t>Замечание</w:t>
                  </w:r>
                </w:p>
              </w:tc>
              <w:tc>
                <w:tcPr>
                  <w:tcW w:w="6061" w:type="dxa"/>
                </w:tcPr>
                <w:p w14:paraId="5AB11495" w14:textId="77777777" w:rsidR="00075B32" w:rsidRPr="00075B32" w:rsidRDefault="00075B32" w:rsidP="00F108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75B32"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  <w:t>Данные Публичной кадастровой карты</w:t>
                  </w:r>
                </w:p>
              </w:tc>
            </w:tr>
            <w:tr w:rsidR="00075B32" w:rsidRPr="00075B32" w14:paraId="709B89B8" w14:textId="77777777" w:rsidTr="00554758">
              <w:trPr>
                <w:trHeight w:val="105"/>
              </w:trPr>
              <w:tc>
                <w:tcPr>
                  <w:tcW w:w="3510" w:type="dxa"/>
                </w:tcPr>
                <w:p w14:paraId="0D937BD6" w14:textId="77777777" w:rsidR="00075B32" w:rsidRPr="00075B32" w:rsidRDefault="00075B32" w:rsidP="00F108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75B32"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  <w:t>63:26:1906003:422 63</w:t>
                  </w:r>
                  <w:r w:rsidRPr="00075B32">
                    <w:rPr>
                      <w:rFonts w:ascii="Times New Roman" w:hAnsi="Times New Roman"/>
                      <w:sz w:val="20"/>
                      <w:szCs w:val="20"/>
                    </w:rPr>
                    <w:t>:26:1904003:118, 63:26:1906003:351, 63:26:1906003:377 и иные участки в границах проектирования согласно Публичной кадастровой карте, в том числе земельные участки, которые частично расположены в границах проектирования (</w:t>
                  </w:r>
                  <w:proofErr w:type="gramStart"/>
                  <w:r w:rsidRPr="00075B32">
                    <w:rPr>
                      <w:rFonts w:ascii="Times New Roman" w:hAnsi="Times New Roman"/>
                      <w:sz w:val="20"/>
                      <w:szCs w:val="20"/>
                    </w:rPr>
                    <w:t>например</w:t>
                  </w:r>
                  <w:proofErr w:type="gramEnd"/>
                  <w:r w:rsidRPr="00075B32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земельный участок 63:26:1906006:284).</w:t>
                  </w:r>
                </w:p>
              </w:tc>
              <w:tc>
                <w:tcPr>
                  <w:tcW w:w="6061" w:type="dxa"/>
                </w:tcPr>
                <w:p w14:paraId="6E027DA8" w14:textId="77777777" w:rsidR="00075B32" w:rsidRPr="00075B32" w:rsidRDefault="00075B32" w:rsidP="00F108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75B32">
                    <w:rPr>
                      <w:rFonts w:ascii="Times New Roman" w:hAnsi="Times New Roman"/>
                      <w:noProof/>
                      <w:spacing w:val="2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5AE5898D" wp14:editId="32DADFD5">
                        <wp:extent cx="1439706" cy="1485900"/>
                        <wp:effectExtent l="0" t="0" r="8255" b="0"/>
                        <wp:docPr id="1" name="Рисунок 1" descr="C:\Users\oktoarh6\Downloads\photo_2019-10-18_13-24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ktoarh6\Downloads\photo_2019-10-18_13-24-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706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5B32" w:rsidRPr="00075B32" w14:paraId="134498C9" w14:textId="77777777" w:rsidTr="00554758">
              <w:trPr>
                <w:trHeight w:val="105"/>
              </w:trPr>
              <w:tc>
                <w:tcPr>
                  <w:tcW w:w="3510" w:type="dxa"/>
                </w:tcPr>
                <w:p w14:paraId="19FF4312" w14:textId="77777777" w:rsidR="00075B32" w:rsidRPr="00075B32" w:rsidRDefault="00075B32" w:rsidP="00F108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75B32"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  <w:t>Наличествуют границы участков (контуры), которые отсутствуют на Публичной кадастровой карте.</w:t>
                  </w:r>
                </w:p>
              </w:tc>
              <w:tc>
                <w:tcPr>
                  <w:tcW w:w="6061" w:type="dxa"/>
                </w:tcPr>
                <w:p w14:paraId="70BCBA51" w14:textId="77777777" w:rsidR="00075B32" w:rsidRPr="00075B32" w:rsidRDefault="00075B32" w:rsidP="00F108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pacing w:val="2"/>
                      <w:sz w:val="20"/>
                      <w:szCs w:val="20"/>
                      <w:shd w:val="clear" w:color="auto" w:fill="FFFFFF"/>
                    </w:rPr>
                  </w:pPr>
                  <w:r w:rsidRPr="00075B32">
                    <w:rPr>
                      <w:rFonts w:ascii="Times New Roman" w:hAnsi="Times New Roman"/>
                      <w:noProof/>
                      <w:spacing w:val="2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11C9C0A7" wp14:editId="7AC3909C">
                        <wp:extent cx="2102338" cy="924130"/>
                        <wp:effectExtent l="0" t="0" r="0" b="0"/>
                        <wp:docPr id="2" name="Рисунок 2" descr="C:\Users\oktoarh6\Downloads\photo_2019-10-18_13-34-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ktoarh6\Downloads\photo_2019-10-18_13-34-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4779" cy="925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A6051A" w14:textId="77777777" w:rsidR="00075B32" w:rsidRPr="00075B32" w:rsidRDefault="00075B32" w:rsidP="00075B32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Рекомендуется исключить сноски 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>выноски формата: «377/чзу2». Условные обозначения земельных участков рекомендуется формулировать как «зона планируемого размещения объекта (скважины)» и др.</w:t>
            </w:r>
          </w:p>
          <w:p w14:paraId="011E8520" w14:textId="7486FE9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6) Схема организации улично-дорожной сети (вместе со схемой вертикальной планировки) и движения транспорта в противоречие п. 21 Положения не содержит: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категории улиц и дорог; линии внутриквартальных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проездов и проходов в границах территории общего пользования, границы зон действия публичных сервитутов;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br/>
              <w:t xml:space="preserve">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br/>
              <w:t xml:space="preserve">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 хозяйственные проезды и скотопрогоны, сооружения для перехода диких животных; основные пути пешеходного движения, пешеходные переходы на одном и разных уровнях; направления движения наземного общественного пассажирского транспорта;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0AE5C577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>Необходимо сделать соответствующее примечание, если отсутствует указание на данные объекты.</w:t>
            </w:r>
          </w:p>
          <w:p w14:paraId="2BD5197C" w14:textId="77777777" w:rsidR="00075B32" w:rsidRPr="00075B32" w:rsidRDefault="00075B32" w:rsidP="00075B32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Необходимо отобразить условное обозначение исключительно границ зон планируемого размещения линейных объектов (без указания в скобках «устанавливаемая красная линия»). </w:t>
            </w:r>
          </w:p>
          <w:p w14:paraId="293F7251" w14:textId="6BA90DEA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7)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Схема вертикальной планировки территории (вместе со схемой организации улично-дорожной сети) в противоречие требованиям  требованиями п. 22 Положения отсутствуют:</w:t>
            </w:r>
          </w:p>
          <w:p w14:paraId="02115B78" w14:textId="77777777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а) существующие и директивные (проектные) отметки поверхности по осям трасс автомобильных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6EEEB1BE" w14:textId="77777777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б)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625AF7D" w14:textId="77777777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в) горизонтали, отображающие проектный рельеф в виде параллельных линий</w:t>
            </w:r>
            <w:r w:rsidRPr="00075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ECA1F1B" w14:textId="241DF121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8) </w:t>
            </w:r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На схеме границ территорий, подверженных риску возникновения чрезвычайных ситуаций природного и техногенного характера (вместе со схемой объектов культурного наследия и схемой ЗОУИТ) отсутствуют любые условные обозначения (необходимо отобразить на каждом листе). В соответствии с п. 25 Положения необходимо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отобразить границы территории, в отношении которой осуществляется подготовка проекта планировки;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 границы зон планируемого размещения линейных объектов, подлежащих переносу (переустройству) из зон планируемого размещения линейных объектов; границы территорий, подверженных риску возникновения ЧС</w:t>
            </w:r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(пожар, взрыв, химическое, радиоактивное заражение, затопление, подтопление, оползень, карсты, эрозия и т.д.) 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1840B4" w14:textId="578B4D56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схема</w:t>
            </w:r>
            <w:proofErr w:type="gramEnd"/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конструктивных и планировочных решений, подготавливаемая в целях обоснования границ зон планируемого размещения линейных объектов. На ней должны быть отображены:  </w:t>
            </w:r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границы территории, в отношении которой осуществляется подготовка проекта планировки; границы зон планируемого размещения линейных объектов; ось планируемого линейного объекта с нанесением пикетажа и (или) километровых отметок;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14:paraId="5C76F076" w14:textId="77777777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Можно рекомендовать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объединение данной схемы со схемой организации улично-дорожной сети (при обеспечении читаемости чертежа).</w:t>
            </w:r>
          </w:p>
          <w:p w14:paraId="59F3CC1D" w14:textId="4F4257AF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Pr="00075B32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На схеме границ зон с особыми условиями использования территорий (вместе со схемой границ территорий объектов культурного наследия и схемой границ территорий, подверженных риску возникновения чрезвычайных ситуаций природного и техногенного характера) в соответствии с п. 2.4 Положения:</w:t>
            </w:r>
          </w:p>
          <w:p w14:paraId="78EA47ED" w14:textId="77777777" w:rsidR="00075B32" w:rsidRPr="00075B32" w:rsidRDefault="00075B32" w:rsidP="00075B32">
            <w:pPr>
              <w:pStyle w:val="ae"/>
              <w:spacing w:line="240" w:lineRule="auto"/>
              <w:ind w:left="0" w:firstLine="85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обозначить условные обозначения; </w:t>
            </w:r>
          </w:p>
          <w:p w14:paraId="4ED655AB" w14:textId="77777777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добавить примечание об отсутствии линейных объектов, подлежащих переносу (переустройству) из зон планируемого размещения линейных объектов.</w:t>
            </w:r>
          </w:p>
          <w:p w14:paraId="0FA163A8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Отсутствуют охранные зоны от существующих объектов капитально строительства.</w:t>
            </w:r>
          </w:p>
          <w:p w14:paraId="3D78D20A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 В связи с тем, что согласно подпункту г) пункта 24 Положения на чертеже должны отображаться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утвержденные в установленном порядке границы зон с особыми условиями использования территорий: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охранных зон существующих инженерных сетей и сооружений;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зон существующих охраняемых и режимных объектов;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зон санитарной охраны источников водоснабжения;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прибрежных защитных полос;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водоохранных зон;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зон затопления, подтопления;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санитарно-защитных зон существующих промышленных объектов и производств и (или) их комплексов;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площадей залегания полезных ископаемых;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охранных зон стационарных пунктов наблюдений за состоянием окружающей среды, ее загрязнением;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придорожной полосы автомобильной дороги;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границы </w:t>
            </w:r>
            <w:proofErr w:type="spellStart"/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приаэродромной</w:t>
            </w:r>
            <w:proofErr w:type="spellEnd"/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территории;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охранных зон железных дорог;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Федерации, необходимо в отношении ЗОУИТ, которые не отображены и фактически отсутствуют сделать соответствующее примечание об отсутствии. Для обеспечения читаемости чертежа рекомендуется исключить данные о земельных участках</w:t>
            </w:r>
          </w:p>
          <w:p w14:paraId="5F1E9156" w14:textId="5CEE1057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z w:val="20"/>
                <w:szCs w:val="20"/>
              </w:rPr>
              <w:t xml:space="preserve">11) При отсутствии объектов культурного наследия на схеме границ территорий </w:t>
            </w:r>
            <w:r w:rsidRPr="00075B32">
              <w:rPr>
                <w:spacing w:val="2"/>
                <w:sz w:val="20"/>
                <w:szCs w:val="20"/>
                <w:shd w:val="clear" w:color="auto" w:fill="FFFFFF"/>
              </w:rPr>
              <w:t xml:space="preserve">объектов культурного наследия необходимо сделать соответствующее примечание. При их наличии, </w:t>
            </w:r>
            <w:r w:rsidRPr="00075B32">
              <w:rPr>
                <w:sz w:val="20"/>
                <w:szCs w:val="20"/>
              </w:rPr>
              <w:t xml:space="preserve">в силу п. 23 Положения, </w:t>
            </w:r>
            <w:r w:rsidRPr="00075B32">
              <w:rPr>
                <w:spacing w:val="2"/>
                <w:sz w:val="20"/>
                <w:szCs w:val="20"/>
                <w:shd w:val="clear" w:color="auto" w:fill="FFFFFF"/>
              </w:rPr>
              <w:t xml:space="preserve">необходимо отобразить: </w:t>
            </w:r>
            <w:r w:rsidRPr="00075B32">
              <w:rPr>
                <w:spacing w:val="2"/>
                <w:sz w:val="20"/>
                <w:szCs w:val="20"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территорий выявленных объектов культурного наследия.</w:t>
            </w:r>
          </w:p>
          <w:p w14:paraId="32BA89ED" w14:textId="77A0C3AA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pacing w:val="2"/>
                <w:sz w:val="20"/>
                <w:szCs w:val="20"/>
                <w:shd w:val="clear" w:color="auto" w:fill="FFFFFF"/>
              </w:rPr>
              <w:t xml:space="preserve">12) Указать в текстовой части материалов по обоснованию (в разделе «содержание» в качестве </w:t>
            </w:r>
            <w:r w:rsidRPr="00075B3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приложения данные о проведенных изысканиях и сведения об исходных данных. Это требование обусловлено п. 29 </w:t>
            </w:r>
            <w:proofErr w:type="gramStart"/>
            <w:r w:rsidRPr="00075B32">
              <w:rPr>
                <w:spacing w:val="2"/>
                <w:sz w:val="20"/>
                <w:szCs w:val="20"/>
                <w:shd w:val="clear" w:color="auto" w:fill="FFFFFF"/>
              </w:rPr>
              <w:t xml:space="preserve">Положения </w:t>
            </w:r>
            <w:r w:rsidRPr="00075B32">
              <w:rPr>
                <w:spacing w:val="2"/>
                <w:sz w:val="20"/>
                <w:szCs w:val="20"/>
              </w:rPr>
              <w:t> согласно</w:t>
            </w:r>
            <w:proofErr w:type="gramEnd"/>
            <w:r w:rsidRPr="00075B32">
              <w:rPr>
                <w:spacing w:val="2"/>
                <w:sz w:val="20"/>
                <w:szCs w:val="20"/>
              </w:rPr>
              <w:t xml:space="preserve"> которому обязательным приложением к разделу 4 «Материалы по обоснованию проекта планировки территории. Пояснительная записка» являются: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изыскания; программа и задание на проведение инженерных изысканий, используемые при подготовке проекта планировки территории; исходные данные, используемые при подготовке проекта планировки территории, </w:t>
            </w:r>
            <w:r w:rsidRPr="00075B32">
              <w:rPr>
                <w:sz w:val="20"/>
                <w:szCs w:val="20"/>
              </w:rPr>
              <w:t>решение о подготовке документации по планировке территории с приложением задания</w:t>
            </w:r>
            <w:r w:rsidRPr="00075B32">
              <w:rPr>
                <w:spacing w:val="2"/>
                <w:sz w:val="20"/>
                <w:szCs w:val="20"/>
              </w:rPr>
              <w:t>.</w:t>
            </w:r>
          </w:p>
          <w:p w14:paraId="394A2257" w14:textId="46E78F69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pacing w:val="2"/>
                <w:sz w:val="20"/>
                <w:szCs w:val="20"/>
              </w:rPr>
              <w:t>13) В текстовой части материалов по обоснованию:</w:t>
            </w:r>
          </w:p>
          <w:p w14:paraId="6C1423E4" w14:textId="77777777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z w:val="20"/>
                <w:szCs w:val="20"/>
              </w:rPr>
            </w:pPr>
            <w:r w:rsidRPr="00075B32">
              <w:rPr>
                <w:spacing w:val="2"/>
                <w:sz w:val="20"/>
                <w:szCs w:val="20"/>
              </w:rPr>
              <w:t xml:space="preserve">- наименование радела </w:t>
            </w:r>
            <w:r w:rsidRPr="00075B32">
              <w:rPr>
                <w:sz w:val="20"/>
                <w:szCs w:val="20"/>
              </w:rPr>
              <w:t>4.7 изменить на «Ведомость пересечений границ зон планируемого размещения линейного объекта (объектов) с водными объектами».</w:t>
            </w:r>
          </w:p>
          <w:p w14:paraId="5BB1DC2F" w14:textId="77777777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075B32">
              <w:rPr>
                <w:sz w:val="20"/>
                <w:szCs w:val="20"/>
              </w:rPr>
              <w:t>- в разделе 4 указать его наименование как: «Обоснование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объектов» и указать в содержании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 (в частности обозначить каким параметрам ПЗЗ соответствует строительство того или иного объекта капитального строительства в составе линейного объекта).</w:t>
            </w:r>
          </w:p>
          <w:p w14:paraId="10F46C88" w14:textId="77777777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pacing w:val="2"/>
                <w:sz w:val="20"/>
                <w:szCs w:val="20"/>
                <w:u w:val="single"/>
              </w:rPr>
            </w:pPr>
            <w:r w:rsidRPr="00075B32">
              <w:rPr>
                <w:spacing w:val="2"/>
                <w:sz w:val="20"/>
                <w:szCs w:val="20"/>
              </w:rPr>
              <w:t xml:space="preserve">14) Также отсутствует </w:t>
            </w:r>
            <w:proofErr w:type="gramStart"/>
            <w:r w:rsidRPr="00075B32">
              <w:rPr>
                <w:spacing w:val="2"/>
                <w:sz w:val="20"/>
                <w:szCs w:val="20"/>
              </w:rPr>
              <w:t>программа инженерных изысканий</w:t>
            </w:r>
            <w:proofErr w:type="gramEnd"/>
            <w:r w:rsidRPr="00075B32">
              <w:rPr>
                <w:spacing w:val="2"/>
                <w:sz w:val="20"/>
                <w:szCs w:val="20"/>
              </w:rPr>
              <w:t xml:space="preserve"> которая должна идти приложением к пояснительной записке.</w:t>
            </w:r>
          </w:p>
          <w:p w14:paraId="0BF446FF" w14:textId="77777777" w:rsidR="00075B32" w:rsidRPr="00075B32" w:rsidRDefault="00075B32" w:rsidP="00075B32">
            <w:pPr>
              <w:pStyle w:val="formattext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pacing w:val="2"/>
                <w:sz w:val="20"/>
                <w:szCs w:val="20"/>
                <w:u w:val="single"/>
              </w:rPr>
            </w:pPr>
            <w:r w:rsidRPr="00075B32">
              <w:rPr>
                <w:spacing w:val="2"/>
                <w:sz w:val="20"/>
                <w:szCs w:val="20"/>
                <w:u w:val="single"/>
              </w:rPr>
              <w:t>Н чертеже межевания территории:</w:t>
            </w:r>
          </w:p>
          <w:p w14:paraId="7EAE4EC0" w14:textId="4F4A3FF1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15)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На условных обозначениях чертежа межевания территории указано условное обозначение «Линия» - дополнить наименование данного условного обозначения. </w:t>
            </w:r>
          </w:p>
          <w:p w14:paraId="00100541" w14:textId="7574E4FC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) Для обеспечения читаемости материалов рекомендуется подготовить  2 чертежа: чертеж межевания территории и чертеж красных линий для обеспечения читаемости. </w:t>
            </w:r>
          </w:p>
          <w:p w14:paraId="01A63881" w14:textId="41B7874A" w:rsidR="00075B32" w:rsidRPr="00075B32" w:rsidRDefault="00075B32" w:rsidP="00075B32">
            <w:pPr>
              <w:pStyle w:val="ae"/>
              <w:spacing w:line="240" w:lineRule="auto"/>
              <w:ind w:left="0"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) При разбивке чертежа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межевания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(в соответствии с п. 3.3.2) на чертеже красных линий отобразить:</w:t>
            </w:r>
          </w:p>
          <w:p w14:paraId="60D24E95" w14:textId="77777777" w:rsidR="00075B32" w:rsidRPr="00075B32" w:rsidRDefault="00075B32" w:rsidP="00075B32">
            <w:pPr>
              <w:pStyle w:val="ae"/>
              <w:numPr>
                <w:ilvl w:val="0"/>
                <w:numId w:val="1"/>
              </w:numPr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элементы планировочной структуры (в данном случае Система поглощения скважины №8007 </w:t>
            </w:r>
            <w:proofErr w:type="spellStart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Белозерско-Чубовского</w:t>
            </w:r>
            <w:proofErr w:type="spellEnd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месторождения);</w:t>
            </w:r>
          </w:p>
          <w:p w14:paraId="7F1D8794" w14:textId="77777777" w:rsidR="00075B32" w:rsidRPr="00075B32" w:rsidRDefault="00075B32" w:rsidP="00075B32">
            <w:pPr>
              <w:pStyle w:val="ae"/>
              <w:numPr>
                <w:ilvl w:val="0"/>
                <w:numId w:val="1"/>
              </w:numPr>
              <w:spacing w:line="240" w:lineRule="auto"/>
              <w:ind w:left="0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Планируемые элементы планировочной структуры;</w:t>
            </w:r>
          </w:p>
          <w:p w14:paraId="2AE7390B" w14:textId="77777777" w:rsidR="00075B32" w:rsidRPr="00075B32" w:rsidRDefault="00075B32" w:rsidP="00075B3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Красные линии;</w:t>
            </w:r>
          </w:p>
          <w:p w14:paraId="038433A4" w14:textId="77777777" w:rsidR="00075B32" w:rsidRPr="00075B32" w:rsidRDefault="00075B32" w:rsidP="00075B32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Линии отступа от красных линий.</w:t>
            </w:r>
          </w:p>
          <w:p w14:paraId="01BDC97D" w14:textId="52EDE67B" w:rsidR="00075B32" w:rsidRPr="00075B32" w:rsidRDefault="00075B32" w:rsidP="00075B32">
            <w:pPr>
              <w:tabs>
                <w:tab w:val="left" w:pos="1195"/>
              </w:tabs>
              <w:ind w:firstLine="85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>) На чертеже межевания территории  отобразить</w:t>
            </w:r>
            <w:r w:rsidRPr="00075B3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75B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 (сделать соответствующее примечание что за элемент выделяется и с каким условным обозначением совпадает граница такого элемента планировочной структуры как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Территория, занятая линейным объектом и (или) предназначенная для размещения линейного объекта (в силу Приказа Минстроя </w:t>
            </w:r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России от 25.04.2017  № 738/</w:t>
            </w:r>
            <w:proofErr w:type="spellStart"/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пр</w:t>
            </w:r>
            <w:proofErr w:type="spellEnd"/>
            <w:r w:rsidRPr="00075B3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75B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68E768A5" w14:textId="730DACA0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  <w:r w:rsidRPr="00075B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Для обеспечения читаемости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убрать условное обозначение номера характерных точек границ зон размещения линейного объекта и  добавить характерные точки образуемых земельных участков и их частей (отсутствует условное обозначение границ частей земельных участков и образуемых земельных участков).</w:t>
            </w:r>
          </w:p>
          <w:p w14:paraId="10A6708B" w14:textId="35930F51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) Рекомендуется дополнить чертеж межевания таблицей, содержащей координатами координаты характерных точек образуемых частей земельных участков и образуемых земельных участков и добавить на чертеже добавить обозначения всех образуемых частей земельных участков и образуемых земельных участков.</w:t>
            </w:r>
          </w:p>
          <w:p w14:paraId="5C382C82" w14:textId="7A7C86CE" w:rsidR="00075B32" w:rsidRPr="00075B32" w:rsidRDefault="00075B32" w:rsidP="00075B32">
            <w:pPr>
              <w:tabs>
                <w:tab w:val="left" w:pos="1195"/>
              </w:tabs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 xml:space="preserve">) На чертеже межевания территории   обозначить отдельным условным обозначением границу образуемого  земельного участка. Сделать примечание на чертеже относительно </w:t>
            </w:r>
            <w:r w:rsidRPr="00075B32">
              <w:rPr>
                <w:rFonts w:ascii="Times New Roman" w:eastAsia="Times New Roman" w:hAnsi="Times New Roman"/>
                <w:sz w:val="20"/>
                <w:szCs w:val="20"/>
              </w:rPr>
              <w:t>границ публичных сервитутов.</w:t>
            </w:r>
          </w:p>
          <w:p w14:paraId="721050EA" w14:textId="2B0845C9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7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В таблице чертежа межевания территории рекомендуется разделить сведения о существующих земельных участках и сведения о частях земельных участков в отдельные таблицы.</w:t>
            </w:r>
          </w:p>
          <w:p w14:paraId="76FD0B1A" w14:textId="368DF6B0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) В части земель </w:t>
            </w:r>
            <w:proofErr w:type="gramStart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  <w:proofErr w:type="gramEnd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разграничена, указано обозначение «земельный участок для строительства проектируемого выкидного трубопровода» при этом образование земельного участка проектом межевания не предусмотрено.</w:t>
            </w:r>
          </w:p>
          <w:p w14:paraId="649FEC70" w14:textId="0A991312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) В обязательном порядке в текстовой части проекта межевания территории  (п. 1.1) указать способы образования земельных участков (в том числе те, которые принадлежат частным собственникам). При этом убрать из таблицы образуемых земельных участков информацию о частях земельных участков. Обозначить части земельных участков отдельной таблицей.</w:t>
            </w:r>
          </w:p>
          <w:p w14:paraId="663E7899" w14:textId="3DEBC280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) В текстовой части проекта межевания территории  вид разрешенного использования образуемого земельного участка должен соответствовать Правилам землепользования и застройки </w:t>
            </w:r>
            <w:proofErr w:type="spellStart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. Красный Яр и Классификатору видов разрешенного использования земельных участков, утвержденному Приказом Минэкономразвития от 01.09.2014 № 540.</w:t>
            </w:r>
          </w:p>
          <w:p w14:paraId="05A585B7" w14:textId="21985166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) На всех чертежах ряд участков проходят частично </w:t>
            </w:r>
            <w:proofErr w:type="gramStart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по земельным участкам</w:t>
            </w:r>
            <w:proofErr w:type="gramEnd"/>
            <w:r w:rsidRPr="00075B32">
              <w:rPr>
                <w:rFonts w:ascii="Times New Roman" w:hAnsi="Times New Roman" w:cs="Times New Roman"/>
                <w:sz w:val="20"/>
                <w:szCs w:val="20"/>
              </w:rPr>
              <w:t xml:space="preserve"> из которых образуются части земельных участков и частично по землям, расположенным в неразграниченной собственности (согласно данным публичной кадастровой карты (чзу2)).</w:t>
            </w:r>
          </w:p>
          <w:tbl>
            <w:tblPr>
              <w:tblStyle w:val="af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6338"/>
            </w:tblGrid>
            <w:tr w:rsidR="00075B32" w:rsidRPr="00075B32" w14:paraId="704C9052" w14:textId="77777777" w:rsidTr="00075B32">
              <w:trPr>
                <w:trHeight w:val="69"/>
              </w:trPr>
              <w:tc>
                <w:tcPr>
                  <w:tcW w:w="3045" w:type="dxa"/>
                </w:tcPr>
                <w:p w14:paraId="3A0761D2" w14:textId="77777777" w:rsidR="00075B32" w:rsidRPr="00075B32" w:rsidRDefault="00075B32" w:rsidP="00F108AD">
                  <w:pPr>
                    <w:pStyle w:val="ae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B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проекта межевания</w:t>
                  </w:r>
                </w:p>
              </w:tc>
              <w:tc>
                <w:tcPr>
                  <w:tcW w:w="6338" w:type="dxa"/>
                </w:tcPr>
                <w:p w14:paraId="484092CD" w14:textId="77777777" w:rsidR="00075B32" w:rsidRPr="00075B32" w:rsidRDefault="00075B32" w:rsidP="00F108AD">
                  <w:pPr>
                    <w:pStyle w:val="ae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B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публичной кадастровой карты</w:t>
                  </w:r>
                </w:p>
              </w:tc>
            </w:tr>
            <w:tr w:rsidR="00075B32" w:rsidRPr="00075B32" w14:paraId="680E6876" w14:textId="77777777" w:rsidTr="00075B32">
              <w:trPr>
                <w:trHeight w:val="1833"/>
              </w:trPr>
              <w:tc>
                <w:tcPr>
                  <w:tcW w:w="3045" w:type="dxa"/>
                </w:tcPr>
                <w:p w14:paraId="44498F6D" w14:textId="77777777" w:rsidR="00075B32" w:rsidRPr="00075B32" w:rsidRDefault="00075B32" w:rsidP="00F108AD">
                  <w:pPr>
                    <w:pStyle w:val="ae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B3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579A565" wp14:editId="0B3F533A">
                        <wp:extent cx="1211385" cy="1183047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156" cy="1192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38" w:type="dxa"/>
                </w:tcPr>
                <w:p w14:paraId="55102954" w14:textId="77777777" w:rsidR="00075B32" w:rsidRPr="00075B32" w:rsidRDefault="00075B32" w:rsidP="00F108AD">
                  <w:pPr>
                    <w:pStyle w:val="ae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B3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3EFF618" wp14:editId="14443B7D">
                        <wp:extent cx="1141046" cy="105235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4889" cy="1055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CA54C1" w14:textId="637F2561" w:rsidR="00075B32" w:rsidRPr="00075B32" w:rsidRDefault="00075B32" w:rsidP="00075B32">
            <w:pPr>
              <w:pStyle w:val="ae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) В материалах по обоснованию проекта межевания территории отобразить:</w:t>
            </w:r>
          </w:p>
          <w:p w14:paraId="6C223A71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- границы зон с особыми условиями использования территорий (объектов культурного наследия, лесничеств и </w:t>
            </w:r>
            <w:proofErr w:type="spellStart"/>
            <w:r w:rsidRPr="00075B3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075B3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7828E214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местоположение существующих объектов капитального строительства;</w:t>
            </w:r>
          </w:p>
          <w:p w14:paraId="53762229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границы особо охраняемых природных территорий;</w:t>
            </w:r>
          </w:p>
          <w:p w14:paraId="76095356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- границы территорий объектов культурного наследия.</w:t>
            </w:r>
          </w:p>
          <w:p w14:paraId="5ECEFF47" w14:textId="7777777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При отсутствии данных сведений – указать соответствующее примечание.</w:t>
            </w:r>
          </w:p>
          <w:p w14:paraId="46243C81" w14:textId="21ED1A7C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28) В целях обеспечения читабельности документов на чертеже зон с особыми условиями использования территории убрать заливки и обозначения образуемых земельных участках и сведения о частях земельных участков.</w:t>
            </w:r>
          </w:p>
          <w:p w14:paraId="77320869" w14:textId="68EAC1CF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29) Номера характерных точек границ территории, в отношении которой утвержден проект межевания перенести на чертеж межевания, а их координаты отобразить в текстовых материалах утверждаемой части проекта межевания.</w:t>
            </w:r>
          </w:p>
          <w:p w14:paraId="1ADD566B" w14:textId="3849189E" w:rsidR="00075B32" w:rsidRPr="00075B32" w:rsidRDefault="00075B32" w:rsidP="00075B32">
            <w:pPr>
              <w:pStyle w:val="ae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Относительно замечаний ко всем материалам:</w:t>
            </w:r>
          </w:p>
          <w:p w14:paraId="7A0C6E90" w14:textId="591BF401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3</w:t>
            </w:r>
            <w:r w:rsidR="00301CB1">
              <w:rPr>
                <w:rFonts w:ascii="Times New Roman" w:hAnsi="Times New Roman"/>
                <w:sz w:val="20"/>
                <w:szCs w:val="20"/>
              </w:rPr>
              <w:t>0</w:t>
            </w:r>
            <w:r w:rsidRPr="00075B32">
              <w:rPr>
                <w:rFonts w:ascii="Times New Roman" w:hAnsi="Times New Roman"/>
                <w:sz w:val="20"/>
                <w:szCs w:val="20"/>
              </w:rPr>
              <w:t>) Необходимо привести соответствие разделов содержание» текстовой части документации фактической структуре данных документов.</w:t>
            </w:r>
          </w:p>
          <w:p w14:paraId="49FA7995" w14:textId="3616616F" w:rsidR="00075B32" w:rsidRPr="00075B32" w:rsidRDefault="00075B32" w:rsidP="00075B32">
            <w:pPr>
              <w:pStyle w:val="4"/>
              <w:shd w:val="clear" w:color="auto" w:fill="auto"/>
              <w:spacing w:before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B32">
              <w:rPr>
                <w:rFonts w:ascii="Times New Roman" w:hAnsi="Times New Roman" w:cs="Times New Roman"/>
                <w:sz w:val="20"/>
                <w:szCs w:val="20"/>
              </w:rPr>
              <w:t>31) Так как информация от Управления государственной охраны объектов культурного наследия Самарской области отсутствует, рекомендуется ее получение с целью уточнения возможности проведения землеустроительных работ.</w:t>
            </w:r>
          </w:p>
          <w:p w14:paraId="29172478" w14:textId="2F580957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32) Придерживаться порядка о том, что условные обозначения должны отображаться непосредственно на каждом листе чертежей (если чертеж состоит их нескольких листов).</w:t>
            </w:r>
          </w:p>
          <w:p w14:paraId="77DED32D" w14:textId="0884F0A5" w:rsidR="00075B32" w:rsidRPr="00075B32" w:rsidRDefault="00075B32" w:rsidP="00075B32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33) Согласно данным документации по планировке территории в отношении предусматривается образование частей земельных участков из земельных участков, находящихся в частной собственности и принадлежащих ООО «Терра </w:t>
            </w:r>
            <w:proofErr w:type="spellStart"/>
            <w:r w:rsidRPr="00075B32"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 w:rsidRPr="00075B32">
              <w:rPr>
                <w:rFonts w:ascii="Times New Roman" w:hAnsi="Times New Roman"/>
                <w:sz w:val="20"/>
                <w:szCs w:val="20"/>
              </w:rPr>
              <w:t>». В связи с этим возможно изъятие земельных участков, а также рекомендуется получение согласований о том, что данные участки будут частично заняты линейным объектом (согласование чертежа межевания территории собственниками земельных участков).</w:t>
            </w:r>
          </w:p>
          <w:p w14:paraId="3A585F68" w14:textId="6AB06C56" w:rsidR="00075B32" w:rsidRPr="00075B32" w:rsidRDefault="00075B32" w:rsidP="00075B32">
            <w:pPr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34) В разделе 1.1 текстовой части проекта межевания территории указывается на образование частей земельных участков из земельных участков, принадлежащих Министерство транспорта Самарской области. Согласно п. 8 ст. 26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</w:t>
            </w:r>
            <w:r w:rsidRPr="00075B32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 С учетом того, что часть проектируемого  объекта (проектируемой территории) располагается в границах придорожной полосы (ЗОУИТ №</w:t>
            </w:r>
            <w:r w:rsidRPr="00075B32">
              <w:rPr>
                <w:rFonts w:ascii="Times New Roman" w:eastAsia="Times New Roman" w:hAnsi="Times New Roman"/>
                <w:sz w:val="20"/>
                <w:szCs w:val="20"/>
              </w:rPr>
              <w:t xml:space="preserve"> 63.26.2.170), рекомендуется получение необходимых согласований до утверждения документации по планировке территории.</w:t>
            </w:r>
          </w:p>
          <w:p w14:paraId="3658D7E8" w14:textId="1EEB77B2" w:rsidR="00075B32" w:rsidRPr="00075B32" w:rsidRDefault="00075B32" w:rsidP="00075B32">
            <w:pPr>
              <w:ind w:firstLine="851"/>
              <w:jc w:val="both"/>
              <w:rPr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35) Рекомендуется все материалы текстовых частей документации по планировке территории привести по структуре, соответствующей Положению (для проекта планировки территории) и ст. 43 </w:t>
            </w:r>
            <w:proofErr w:type="spellStart"/>
            <w:r w:rsidRPr="00075B32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75B32">
              <w:rPr>
                <w:rFonts w:ascii="Times New Roman" w:hAnsi="Times New Roman"/>
                <w:sz w:val="20"/>
                <w:szCs w:val="20"/>
              </w:rPr>
              <w:t xml:space="preserve"> РФ (для проекта межевания территории). Всю иную дополнительную информацию отнести в материалы по обоснованию. </w:t>
            </w:r>
          </w:p>
        </w:tc>
        <w:tc>
          <w:tcPr>
            <w:tcW w:w="1984" w:type="dxa"/>
            <w:shd w:val="clear" w:color="auto" w:fill="auto"/>
          </w:tcPr>
          <w:p w14:paraId="4BFCB554" w14:textId="7AB103A2" w:rsidR="00C40F8F" w:rsidRPr="00F108AD" w:rsidRDefault="00075B32" w:rsidP="000955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8AD">
              <w:rPr>
                <w:rFonts w:ascii="Times New Roman" w:hAnsi="Times New Roman"/>
                <w:sz w:val="20"/>
                <w:szCs w:val="20"/>
              </w:rPr>
              <w:lastRenderedPageBreak/>
              <w:t>____________</w:t>
            </w:r>
          </w:p>
        </w:tc>
      </w:tr>
    </w:tbl>
    <w:p w14:paraId="2731651B" w14:textId="355450D8" w:rsidR="00672099" w:rsidRDefault="00672099" w:rsidP="00075B32">
      <w:pPr>
        <w:spacing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7DBEC1" w14:textId="62EFDE56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E74077">
        <w:trPr>
          <w:trHeight w:val="1076"/>
        </w:trPr>
        <w:tc>
          <w:tcPr>
            <w:tcW w:w="540" w:type="dxa"/>
            <w:shd w:val="clear" w:color="auto" w:fill="auto"/>
          </w:tcPr>
          <w:p w14:paraId="3C4E0C4D" w14:textId="088444B1" w:rsidR="00C40F8F" w:rsidRPr="00176014" w:rsidRDefault="00075B32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2DCE8E1F" w:rsidR="00C40F8F" w:rsidRPr="00176014" w:rsidRDefault="00075B32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6F9A2B83" w:rsidR="00C40F8F" w:rsidRPr="001015BE" w:rsidRDefault="00075B32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554BF6C4" w:rsidR="00C40F8F" w:rsidRPr="00176014" w:rsidRDefault="00075B32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38AAE877" w:rsidR="00B33FD5" w:rsidRPr="00BD6DA1" w:rsidRDefault="005D4F39" w:rsidP="005D4F39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3FD5">
        <w:rPr>
          <w:rFonts w:ascii="Times New Roman" w:hAnsi="Times New Roman"/>
          <w:sz w:val="28"/>
          <w:szCs w:val="28"/>
        </w:rPr>
        <w:t>9</w:t>
      </w:r>
      <w:r w:rsidR="00B33FD5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60857E78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 от ____________ г.</w:t>
      </w:r>
    </w:p>
    <w:p w14:paraId="2A1F0E9E" w14:textId="7C51AB8A" w:rsidR="00FD0A62" w:rsidRDefault="00B33FD5" w:rsidP="00B33FD5">
      <w:pPr>
        <w:spacing w:after="200"/>
        <w:ind w:firstLine="709"/>
        <w:jc w:val="both"/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sectPr w:rsidR="00FD0A62" w:rsidSect="004E45F4">
      <w:headerReference w:type="default" r:id="rId12"/>
      <w:footerReference w:type="default" r:id="rId13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B925" w14:textId="77777777" w:rsidR="00CA2D6E" w:rsidRDefault="00CA2D6E" w:rsidP="006B5517">
      <w:r>
        <w:separator/>
      </w:r>
    </w:p>
  </w:endnote>
  <w:endnote w:type="continuationSeparator" w:id="0">
    <w:p w14:paraId="64C95E1F" w14:textId="77777777" w:rsidR="00CA2D6E" w:rsidRDefault="00CA2D6E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8D13D7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72099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612DDEAF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72099">
      <w:rPr>
        <w:rFonts w:ascii="Times New Roman" w:hAnsi="Times New Roman"/>
        <w:noProof/>
      </w:rPr>
      <w:t>А.Г. Бушов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AEE3" w14:textId="77777777" w:rsidR="00CA2D6E" w:rsidRDefault="00CA2D6E" w:rsidP="006B5517">
      <w:r>
        <w:separator/>
      </w:r>
    </w:p>
  </w:footnote>
  <w:footnote w:type="continuationSeparator" w:id="0">
    <w:p w14:paraId="3DF28F02" w14:textId="77777777" w:rsidR="00CA2D6E" w:rsidRDefault="00CA2D6E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7557C"/>
    <w:multiLevelType w:val="hybridMultilevel"/>
    <w:tmpl w:val="9374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319"/>
    <w:rsid w:val="00036265"/>
    <w:rsid w:val="00075B32"/>
    <w:rsid w:val="001836AB"/>
    <w:rsid w:val="00187D61"/>
    <w:rsid w:val="00193386"/>
    <w:rsid w:val="001A3E82"/>
    <w:rsid w:val="001A7D30"/>
    <w:rsid w:val="001E480C"/>
    <w:rsid w:val="00236B94"/>
    <w:rsid w:val="0025025C"/>
    <w:rsid w:val="00267812"/>
    <w:rsid w:val="0028252C"/>
    <w:rsid w:val="00283822"/>
    <w:rsid w:val="00287064"/>
    <w:rsid w:val="002A71B0"/>
    <w:rsid w:val="00300A6A"/>
    <w:rsid w:val="00301CB1"/>
    <w:rsid w:val="003265C0"/>
    <w:rsid w:val="0035051F"/>
    <w:rsid w:val="0035543B"/>
    <w:rsid w:val="003744F9"/>
    <w:rsid w:val="00376E6D"/>
    <w:rsid w:val="00384BD6"/>
    <w:rsid w:val="00392836"/>
    <w:rsid w:val="0039295F"/>
    <w:rsid w:val="003C7CF7"/>
    <w:rsid w:val="003F0105"/>
    <w:rsid w:val="003F736B"/>
    <w:rsid w:val="00405820"/>
    <w:rsid w:val="004E45F4"/>
    <w:rsid w:val="004E725F"/>
    <w:rsid w:val="00514CA5"/>
    <w:rsid w:val="00552B27"/>
    <w:rsid w:val="00570458"/>
    <w:rsid w:val="0058615D"/>
    <w:rsid w:val="005D4F39"/>
    <w:rsid w:val="005F1790"/>
    <w:rsid w:val="006403F9"/>
    <w:rsid w:val="00672099"/>
    <w:rsid w:val="00695F5C"/>
    <w:rsid w:val="006966EE"/>
    <w:rsid w:val="006B5517"/>
    <w:rsid w:val="006D08B6"/>
    <w:rsid w:val="00717E1C"/>
    <w:rsid w:val="007826B9"/>
    <w:rsid w:val="00783C9B"/>
    <w:rsid w:val="007A0295"/>
    <w:rsid w:val="007B22DA"/>
    <w:rsid w:val="007D424A"/>
    <w:rsid w:val="00861AD3"/>
    <w:rsid w:val="0088669F"/>
    <w:rsid w:val="008C060C"/>
    <w:rsid w:val="00901102"/>
    <w:rsid w:val="00912119"/>
    <w:rsid w:val="00934EE6"/>
    <w:rsid w:val="009A1BD3"/>
    <w:rsid w:val="009B4A20"/>
    <w:rsid w:val="009C38E2"/>
    <w:rsid w:val="009E5D96"/>
    <w:rsid w:val="00A20EE3"/>
    <w:rsid w:val="00A64333"/>
    <w:rsid w:val="00A74ECB"/>
    <w:rsid w:val="00A759E2"/>
    <w:rsid w:val="00AD216B"/>
    <w:rsid w:val="00AE09CA"/>
    <w:rsid w:val="00AE20E9"/>
    <w:rsid w:val="00AE37CE"/>
    <w:rsid w:val="00B33FD5"/>
    <w:rsid w:val="00B82FE2"/>
    <w:rsid w:val="00BB5EDD"/>
    <w:rsid w:val="00BB7C33"/>
    <w:rsid w:val="00C17733"/>
    <w:rsid w:val="00C40F8F"/>
    <w:rsid w:val="00CA2D6E"/>
    <w:rsid w:val="00CC037C"/>
    <w:rsid w:val="00CC2C7B"/>
    <w:rsid w:val="00CD2070"/>
    <w:rsid w:val="00CF42E5"/>
    <w:rsid w:val="00D05461"/>
    <w:rsid w:val="00DC5319"/>
    <w:rsid w:val="00DE5912"/>
    <w:rsid w:val="00DE7D1E"/>
    <w:rsid w:val="00E54050"/>
    <w:rsid w:val="00E76AEC"/>
    <w:rsid w:val="00EA6235"/>
    <w:rsid w:val="00EC59A4"/>
    <w:rsid w:val="00ED2EA9"/>
    <w:rsid w:val="00ED45FB"/>
    <w:rsid w:val="00EE5FA3"/>
    <w:rsid w:val="00F108AD"/>
    <w:rsid w:val="00F23D2B"/>
    <w:rsid w:val="00F333A3"/>
    <w:rsid w:val="00F33841"/>
    <w:rsid w:val="00F35CA8"/>
    <w:rsid w:val="00F44993"/>
    <w:rsid w:val="00F600FA"/>
    <w:rsid w:val="00F74314"/>
    <w:rsid w:val="00F95BFF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D25F2678-A4A1-4D22-A87C-C2530E7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No Spacing"/>
    <w:uiPriority w:val="1"/>
    <w:qFormat/>
    <w:rsid w:val="0067209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d">
    <w:name w:val="Normal (Web)"/>
    <w:basedOn w:val="a"/>
    <w:uiPriority w:val="99"/>
    <w:semiHidden/>
    <w:unhideWhenUsed/>
    <w:rsid w:val="00672099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67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75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075B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075B3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4"/>
    <w:rsid w:val="00075B3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0"/>
    <w:rsid w:val="00075B32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2F3C-F817-4108-854D-44E619A6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60</cp:revision>
  <cp:lastPrinted>2019-12-04T12:28:00Z</cp:lastPrinted>
  <dcterms:created xsi:type="dcterms:W3CDTF">2013-11-05T06:22:00Z</dcterms:created>
  <dcterms:modified xsi:type="dcterms:W3CDTF">2019-12-04T12:28:00Z</dcterms:modified>
</cp:coreProperties>
</file>