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4536F218" wp14:editId="67F258E2">
            <wp:simplePos x="0" y="0"/>
            <wp:positionH relativeFrom="column">
              <wp:posOffset>2767965</wp:posOffset>
            </wp:positionH>
            <wp:positionV relativeFrom="page">
              <wp:posOffset>447675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B2">
        <w:rPr>
          <w:noProof/>
          <w:szCs w:val="28"/>
        </w:rPr>
        <w:t>АДМИНИСТРАЦИЯ</w:t>
      </w:r>
    </w:p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szCs w:val="28"/>
        </w:rPr>
        <w:t xml:space="preserve">СЕЛЬСКОГО ПОСЕЛЕНИЯ КРАСНЫЙ ЯР  </w:t>
      </w:r>
    </w:p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szCs w:val="28"/>
        </w:rPr>
        <w:t>муниципального района Красноярский Самарской области</w:t>
      </w:r>
    </w:p>
    <w:p w:rsidR="00887A4F" w:rsidRPr="00B614D9" w:rsidRDefault="00887A4F" w:rsidP="00887A4F">
      <w:pPr>
        <w:pBdr>
          <w:top w:val="thinThickSmallGap" w:sz="24" w:space="1" w:color="auto"/>
        </w:pBdr>
        <w:ind w:left="-510" w:right="-510"/>
        <w:jc w:val="center"/>
        <w:rPr>
          <w:b/>
          <w:sz w:val="2"/>
          <w:szCs w:val="2"/>
        </w:rPr>
      </w:pPr>
    </w:p>
    <w:p w:rsidR="00887A4F" w:rsidRPr="00B614D9" w:rsidRDefault="00887A4F" w:rsidP="00887A4F">
      <w:pPr>
        <w:pStyle w:val="a4"/>
        <w:ind w:left="0"/>
        <w:rPr>
          <w:rFonts w:ascii="Times New Roman" w:hAnsi="Times New Roman"/>
          <w:i/>
          <w:sz w:val="18"/>
          <w:szCs w:val="18"/>
        </w:rPr>
      </w:pPr>
      <w:r w:rsidRPr="00B614D9">
        <w:rPr>
          <w:rFonts w:ascii="Times New Roman" w:hAnsi="Times New Roman"/>
          <w:i/>
          <w:sz w:val="18"/>
          <w:szCs w:val="18"/>
        </w:rPr>
        <w:t xml:space="preserve">446370, Самарская область, с. Красный Яр, ул. Комсомольская, 90  </w:t>
      </w:r>
    </w:p>
    <w:p w:rsidR="00887A4F" w:rsidRPr="00B614D9" w:rsidRDefault="00887A4F" w:rsidP="00887A4F">
      <w:pPr>
        <w:pStyle w:val="a4"/>
        <w:ind w:left="0"/>
        <w:rPr>
          <w:rFonts w:ascii="Times New Roman" w:hAnsi="Times New Roman"/>
          <w:i/>
          <w:sz w:val="18"/>
          <w:szCs w:val="18"/>
        </w:rPr>
      </w:pPr>
      <w:r w:rsidRPr="00B614D9">
        <w:rPr>
          <w:rFonts w:ascii="Times New Roman" w:hAnsi="Times New Roman"/>
          <w:i/>
          <w:sz w:val="18"/>
          <w:szCs w:val="18"/>
        </w:rPr>
        <w:t xml:space="preserve"> </w:t>
      </w:r>
      <w:r w:rsidRPr="00B614D9">
        <w:rPr>
          <w:rFonts w:ascii="Times New Roman" w:hAnsi="Times New Roman"/>
          <w:i/>
          <w:sz w:val="18"/>
          <w:szCs w:val="18"/>
        </w:rPr>
        <w:sym w:font="Wingdings" w:char="F028"/>
      </w:r>
      <w:r w:rsidRPr="00B614D9">
        <w:rPr>
          <w:rFonts w:ascii="Times New Roman" w:hAnsi="Times New Roman"/>
          <w:i/>
          <w:sz w:val="18"/>
          <w:szCs w:val="18"/>
        </w:rPr>
        <w:t xml:space="preserve"> (884657) 2-11-52</w:t>
      </w:r>
    </w:p>
    <w:p w:rsidR="00887A4F" w:rsidRDefault="00887A4F" w:rsidP="00887A4F">
      <w:pPr>
        <w:spacing w:line="360" w:lineRule="auto"/>
        <w:ind w:firstLine="709"/>
        <w:jc w:val="center"/>
      </w:pPr>
    </w:p>
    <w:p w:rsidR="00887A4F" w:rsidRPr="00B614D9" w:rsidRDefault="00887A4F" w:rsidP="00B614D9">
      <w:pPr>
        <w:ind w:firstLine="709"/>
        <w:jc w:val="center"/>
        <w:rPr>
          <w:b/>
        </w:rPr>
      </w:pPr>
      <w:r w:rsidRPr="00B614D9">
        <w:rPr>
          <w:b/>
        </w:rPr>
        <w:t>ОТЧЕТ</w:t>
      </w:r>
    </w:p>
    <w:p w:rsidR="00887A4F" w:rsidRPr="00B614D9" w:rsidRDefault="00887A4F" w:rsidP="00B614D9">
      <w:pPr>
        <w:ind w:firstLine="709"/>
        <w:jc w:val="center"/>
        <w:rPr>
          <w:b/>
        </w:rPr>
      </w:pPr>
      <w:r w:rsidRPr="00B614D9">
        <w:rPr>
          <w:b/>
        </w:rPr>
        <w:t>за 1 квартал 201</w:t>
      </w:r>
      <w:r w:rsidR="00B95F6C">
        <w:rPr>
          <w:b/>
        </w:rPr>
        <w:t>8</w:t>
      </w:r>
      <w:r w:rsidRPr="00B614D9">
        <w:rPr>
          <w:b/>
        </w:rPr>
        <w:t xml:space="preserve"> года.</w:t>
      </w:r>
    </w:p>
    <w:p w:rsidR="00887A4F" w:rsidRPr="0044757D" w:rsidRDefault="00887A4F" w:rsidP="00B614D9">
      <w:pPr>
        <w:ind w:firstLine="709"/>
        <w:jc w:val="both"/>
      </w:pPr>
      <w:r>
        <w:t xml:space="preserve">В целях проведения ежеквартального </w:t>
      </w:r>
      <w:proofErr w:type="gramStart"/>
      <w:r>
        <w:t>мониторинга  хода</w:t>
      </w:r>
      <w:proofErr w:type="gramEnd"/>
      <w:r>
        <w:t xml:space="preserve"> реализации мер по противодействию коррупции в органах местного самоуправления и размещения сведений в федеральной автоматизированной информационной системе «Мониторинг».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915"/>
        <w:gridCol w:w="2616"/>
      </w:tblGrid>
      <w:tr w:rsidR="00887A4F" w:rsidRPr="00376DF6" w:rsidTr="00417753">
        <w:tc>
          <w:tcPr>
            <w:tcW w:w="817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9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 w:rsidRPr="00376DF6">
              <w:rPr>
                <w:sz w:val="24"/>
                <w:szCs w:val="24"/>
              </w:rPr>
              <w:t>за  1</w:t>
            </w:r>
            <w:proofErr w:type="gramEnd"/>
            <w:r w:rsidRPr="00376DF6">
              <w:rPr>
                <w:sz w:val="24"/>
                <w:szCs w:val="24"/>
              </w:rPr>
              <w:t xml:space="preserve"> квартал 201</w:t>
            </w:r>
            <w:r w:rsidR="00B95F6C">
              <w:rPr>
                <w:sz w:val="24"/>
                <w:szCs w:val="24"/>
              </w:rPr>
              <w:t>8</w:t>
            </w:r>
            <w:r w:rsidRPr="00376DF6">
              <w:rPr>
                <w:sz w:val="24"/>
                <w:szCs w:val="24"/>
              </w:rPr>
              <w:t xml:space="preserve"> года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Общая численность муниципальных служащих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Общая численность муниципальных служащих, подающих сведения о своих доходах, имуществе и обязательствах имущественного характера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Принято на муниципальную службу</w:t>
            </w:r>
            <w:r>
              <w:rPr>
                <w:sz w:val="24"/>
                <w:szCs w:val="24"/>
              </w:rPr>
              <w:t xml:space="preserve"> в отчетном квартале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граждан, претендующих на замещение должностей муниципальной службы, предоставленные которыми сведения</w:t>
            </w:r>
            <w:bookmarkStart w:id="0" w:name="_GoBack"/>
            <w:bookmarkEnd w:id="0"/>
            <w:r w:rsidRPr="00376DF6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характера, при поступлении на муниципальную службу были проанализированы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 xml:space="preserve"> Количество поступивших уведомлений служащих о </w:t>
            </w:r>
            <w:proofErr w:type="gramStart"/>
            <w:r w:rsidRPr="00376DF6">
              <w:rPr>
                <w:sz w:val="24"/>
                <w:szCs w:val="24"/>
              </w:rPr>
              <w:t>возникновении  или</w:t>
            </w:r>
            <w:proofErr w:type="gramEnd"/>
            <w:r w:rsidRPr="00376DF6">
              <w:rPr>
                <w:sz w:val="24"/>
                <w:szCs w:val="24"/>
              </w:rPr>
              <w:t xml:space="preserve"> о возможном возникновении у них конфликта интересов 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обращений граждан и организаций о совершении служащими коррупционных правонарушений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комиссий по соблюдению требований к служебному поведению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Default="00887A4F" w:rsidP="0041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76426" w:rsidRDefault="00C76426"/>
    <w:sectPr w:rsidR="00C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5B7"/>
    <w:multiLevelType w:val="hybridMultilevel"/>
    <w:tmpl w:val="CC5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07"/>
    <w:rsid w:val="00887A4F"/>
    <w:rsid w:val="00B614D9"/>
    <w:rsid w:val="00B95F6C"/>
    <w:rsid w:val="00C76426"/>
    <w:rsid w:val="00E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C658"/>
  <w15:chartTrackingRefBased/>
  <w15:docId w15:val="{5F6B4DB9-1065-4063-B10B-20B2E15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semiHidden/>
    <w:rsid w:val="00887A4F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887A4F"/>
    <w:pPr>
      <w:spacing w:before="120"/>
      <w:jc w:val="center"/>
    </w:pPr>
    <w:rPr>
      <w:rFonts w:ascii="Arial" w:hAnsi="Arial"/>
      <w:b/>
    </w:rPr>
  </w:style>
  <w:style w:type="character" w:customStyle="1" w:styleId="a6">
    <w:name w:val="Основной текст Знак"/>
    <w:basedOn w:val="a0"/>
    <w:link w:val="a5"/>
    <w:semiHidden/>
    <w:rsid w:val="00887A4F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2017-04-06T05:19:00Z</dcterms:created>
  <dcterms:modified xsi:type="dcterms:W3CDTF">2018-04-03T10:14:00Z</dcterms:modified>
</cp:coreProperties>
</file>