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5952" w14:textId="2A1AFC2A" w:rsidR="00980352" w:rsidRDefault="00FF116A" w:rsidP="00FF116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БЮДЖЕТНАЯ ОТЧЁТНОСТЬ ЗА 2015 ГОД</w:t>
      </w:r>
    </w:p>
    <w:p w14:paraId="68489C6A" w14:textId="77777777" w:rsidR="00FF116A" w:rsidRPr="009406C7" w:rsidRDefault="00FF116A" w:rsidP="00FF116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</w:p>
    <w:p w14:paraId="35A2B9F1" w14:textId="2488ABBB" w:rsidR="00CF7552" w:rsidRPr="009406C7" w:rsidRDefault="00232959" w:rsidP="009406C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2"/>
          <w:szCs w:val="22"/>
        </w:rPr>
      </w:pPr>
      <w:r w:rsidRPr="009406C7">
        <w:rPr>
          <w:color w:val="000000"/>
          <w:sz w:val="22"/>
          <w:szCs w:val="22"/>
        </w:rPr>
        <w:t xml:space="preserve">     </w:t>
      </w:r>
      <w:r w:rsidR="00B2590D" w:rsidRPr="009406C7">
        <w:rPr>
          <w:color w:val="212121"/>
          <w:sz w:val="22"/>
          <w:szCs w:val="22"/>
        </w:rPr>
        <w:t xml:space="preserve">Формирование бюджета поселения </w:t>
      </w:r>
      <w:r w:rsidR="00CF7552" w:rsidRPr="009406C7">
        <w:rPr>
          <w:color w:val="212121"/>
          <w:sz w:val="22"/>
          <w:szCs w:val="22"/>
        </w:rPr>
        <w:t xml:space="preserve">– </w:t>
      </w:r>
      <w:r w:rsidR="00B2590D" w:rsidRPr="009406C7">
        <w:rPr>
          <w:color w:val="212121"/>
          <w:sz w:val="22"/>
          <w:szCs w:val="22"/>
        </w:rPr>
        <w:t xml:space="preserve">это </w:t>
      </w:r>
      <w:r w:rsidR="00CF7552" w:rsidRPr="009406C7">
        <w:rPr>
          <w:color w:val="212121"/>
          <w:sz w:val="22"/>
          <w:szCs w:val="22"/>
        </w:rPr>
        <w:t>наиболее важный вопрос в рамках реализации полномочий и является главным финансовым инструментом для достижения стабильности</w:t>
      </w:r>
      <w:r w:rsidR="001E781B" w:rsidRPr="009406C7">
        <w:rPr>
          <w:color w:val="212121"/>
          <w:sz w:val="22"/>
          <w:szCs w:val="22"/>
        </w:rPr>
        <w:t>,</w:t>
      </w:r>
      <w:r w:rsidR="00B2590D" w:rsidRPr="009406C7">
        <w:rPr>
          <w:color w:val="212121"/>
          <w:sz w:val="22"/>
          <w:szCs w:val="22"/>
        </w:rPr>
        <w:t xml:space="preserve"> </w:t>
      </w:r>
      <w:r w:rsidR="00CF7552" w:rsidRPr="009406C7">
        <w:rPr>
          <w:color w:val="212121"/>
          <w:sz w:val="22"/>
          <w:szCs w:val="22"/>
        </w:rPr>
        <w:t xml:space="preserve">социально-экономического развития поселения и показателей </w:t>
      </w:r>
      <w:r w:rsidR="00B2590D" w:rsidRPr="009406C7">
        <w:rPr>
          <w:color w:val="212121"/>
          <w:sz w:val="22"/>
          <w:szCs w:val="22"/>
        </w:rPr>
        <w:t xml:space="preserve">его </w:t>
      </w:r>
      <w:r w:rsidR="00CF7552" w:rsidRPr="009406C7">
        <w:rPr>
          <w:color w:val="212121"/>
          <w:sz w:val="22"/>
          <w:szCs w:val="22"/>
        </w:rPr>
        <w:t>эффективности. Бюджетная по</w:t>
      </w:r>
      <w:r w:rsidR="00214533" w:rsidRPr="009406C7">
        <w:rPr>
          <w:color w:val="212121"/>
          <w:sz w:val="22"/>
          <w:szCs w:val="22"/>
        </w:rPr>
        <w:t xml:space="preserve">литика в сфере расходов бюджета </w:t>
      </w:r>
      <w:r w:rsidR="00CF7552" w:rsidRPr="009406C7">
        <w:rPr>
          <w:color w:val="212121"/>
          <w:sz w:val="22"/>
          <w:szCs w:val="22"/>
        </w:rPr>
        <w:t>сельского поселения была направлена на решение социальных и экономических задач</w:t>
      </w:r>
      <w:r w:rsidR="00B2590D" w:rsidRPr="009406C7">
        <w:rPr>
          <w:color w:val="212121"/>
          <w:sz w:val="22"/>
          <w:szCs w:val="22"/>
        </w:rPr>
        <w:t xml:space="preserve"> </w:t>
      </w:r>
      <w:r w:rsidR="00CF7552" w:rsidRPr="009406C7">
        <w:rPr>
          <w:color w:val="212121"/>
          <w:sz w:val="22"/>
          <w:szCs w:val="22"/>
        </w:rPr>
        <w:t>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14:paraId="3EC4286B" w14:textId="303E368F" w:rsidR="006E0755" w:rsidRPr="009406C7" w:rsidRDefault="006E0755" w:rsidP="009406C7">
      <w:pPr>
        <w:tabs>
          <w:tab w:val="left" w:pos="426"/>
        </w:tabs>
        <w:spacing w:line="360" w:lineRule="auto"/>
        <w:jc w:val="both"/>
        <w:rPr>
          <w:b/>
          <w:i/>
          <w:sz w:val="22"/>
          <w:szCs w:val="22"/>
        </w:rPr>
      </w:pPr>
      <w:r w:rsidRPr="009406C7">
        <w:rPr>
          <w:sz w:val="22"/>
          <w:szCs w:val="22"/>
        </w:rPr>
        <w:t xml:space="preserve">     Решением Собрания представителей сельского поселения Красный Яр от </w:t>
      </w:r>
      <w:r w:rsidR="00CD7587" w:rsidRPr="009406C7">
        <w:rPr>
          <w:sz w:val="22"/>
          <w:szCs w:val="22"/>
        </w:rPr>
        <w:t>24.12.2014</w:t>
      </w:r>
      <w:r w:rsidRPr="009406C7">
        <w:rPr>
          <w:sz w:val="22"/>
          <w:szCs w:val="22"/>
        </w:rPr>
        <w:t xml:space="preserve">г. № </w:t>
      </w:r>
      <w:r w:rsidR="002340CE" w:rsidRPr="009406C7">
        <w:rPr>
          <w:sz w:val="22"/>
          <w:szCs w:val="22"/>
        </w:rPr>
        <w:t>59</w:t>
      </w:r>
      <w:r w:rsidRPr="009406C7">
        <w:rPr>
          <w:sz w:val="22"/>
          <w:szCs w:val="22"/>
        </w:rPr>
        <w:t xml:space="preserve"> был утвержден бюджет сельского поселения Красный Яр на 201</w:t>
      </w:r>
      <w:r w:rsidR="002340CE" w:rsidRPr="009406C7">
        <w:rPr>
          <w:sz w:val="22"/>
          <w:szCs w:val="22"/>
        </w:rPr>
        <w:t xml:space="preserve">5 </w:t>
      </w:r>
      <w:r w:rsidRPr="009406C7">
        <w:rPr>
          <w:sz w:val="22"/>
          <w:szCs w:val="22"/>
        </w:rPr>
        <w:t xml:space="preserve">год. В течение </w:t>
      </w:r>
      <w:r w:rsidR="001E781B" w:rsidRPr="009406C7">
        <w:rPr>
          <w:sz w:val="22"/>
          <w:szCs w:val="22"/>
        </w:rPr>
        <w:t>прошедшего года</w:t>
      </w:r>
      <w:r w:rsidRPr="009406C7">
        <w:rPr>
          <w:sz w:val="22"/>
          <w:szCs w:val="22"/>
        </w:rPr>
        <w:t xml:space="preserve"> Собранием представителей сельского поселения Красный Яр было внесено </w:t>
      </w:r>
      <w:r w:rsidR="002340CE" w:rsidRPr="009406C7">
        <w:rPr>
          <w:sz w:val="22"/>
          <w:szCs w:val="22"/>
        </w:rPr>
        <w:t>21</w:t>
      </w:r>
      <w:r w:rsidRPr="009406C7">
        <w:rPr>
          <w:sz w:val="22"/>
          <w:szCs w:val="22"/>
        </w:rPr>
        <w:t xml:space="preserve"> изменени</w:t>
      </w:r>
      <w:r w:rsidR="002340CE" w:rsidRPr="009406C7">
        <w:rPr>
          <w:sz w:val="22"/>
          <w:szCs w:val="22"/>
        </w:rPr>
        <w:t>е</w:t>
      </w:r>
      <w:r w:rsidRPr="009406C7">
        <w:rPr>
          <w:sz w:val="22"/>
          <w:szCs w:val="22"/>
        </w:rPr>
        <w:t xml:space="preserve"> и дополнени</w:t>
      </w:r>
      <w:r w:rsidR="002340CE" w:rsidRPr="009406C7">
        <w:rPr>
          <w:sz w:val="22"/>
          <w:szCs w:val="22"/>
        </w:rPr>
        <w:t>е</w:t>
      </w:r>
      <w:r w:rsidRPr="009406C7">
        <w:rPr>
          <w:sz w:val="22"/>
          <w:szCs w:val="22"/>
        </w:rPr>
        <w:t xml:space="preserve"> в бюджет сельского поселения Красный Яр на 201</w:t>
      </w:r>
      <w:r w:rsidR="002340CE" w:rsidRPr="009406C7">
        <w:rPr>
          <w:sz w:val="22"/>
          <w:szCs w:val="22"/>
        </w:rPr>
        <w:t>5</w:t>
      </w:r>
      <w:r w:rsidR="00CD7587" w:rsidRPr="009406C7">
        <w:rPr>
          <w:sz w:val="22"/>
          <w:szCs w:val="22"/>
        </w:rPr>
        <w:t xml:space="preserve"> год, в связи с вносимыми изменениями в Федеральное законодательство.</w:t>
      </w:r>
    </w:p>
    <w:p w14:paraId="5ECFF130" w14:textId="5ACA34C6" w:rsidR="00956AAA" w:rsidRPr="009406C7" w:rsidRDefault="00544D8E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Общая сумма доходов, поступивших в бюджет сельского поселения Красный Яр муниципального района Красноярский Самарской области за 2015 год, составила 75 469 тыс.</w:t>
      </w:r>
      <w:r w:rsidR="00904DBF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рублей. При плане 81 917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 xml:space="preserve">рублей исполнение составило 92% от утвержденных бюджетных назначений. </w:t>
      </w:r>
    </w:p>
    <w:p w14:paraId="26DB75E2" w14:textId="1A578352" w:rsidR="00904DBF" w:rsidRPr="009406C7" w:rsidRDefault="00825608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noProof/>
          <w:sz w:val="22"/>
          <w:szCs w:val="22"/>
        </w:rPr>
        <w:drawing>
          <wp:anchor distT="0" distB="0" distL="114300" distR="114300" simplePos="0" relativeHeight="251746304" behindDoc="1" locked="0" layoutInCell="1" allowOverlap="1" wp14:anchorId="1D4F3EE6" wp14:editId="6CCB9EBE">
            <wp:simplePos x="0" y="0"/>
            <wp:positionH relativeFrom="margin">
              <wp:align>right</wp:align>
            </wp:positionH>
            <wp:positionV relativeFrom="paragraph">
              <wp:posOffset>51369</wp:posOffset>
            </wp:positionV>
            <wp:extent cx="4261485" cy="2754630"/>
            <wp:effectExtent l="0" t="0" r="24765" b="26670"/>
            <wp:wrapTight wrapText="bothSides">
              <wp:wrapPolygon edited="0">
                <wp:start x="0" y="0"/>
                <wp:lineTo x="0" y="21660"/>
                <wp:lineTo x="21629" y="21660"/>
                <wp:lineTo x="2162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8E" w:rsidRPr="009406C7">
        <w:rPr>
          <w:sz w:val="22"/>
          <w:szCs w:val="22"/>
        </w:rPr>
        <w:t xml:space="preserve">Доходы бюджета формировались из налоговых, неналоговых и безвозмездных поступлений. </w:t>
      </w:r>
    </w:p>
    <w:p w14:paraId="2039FEEB" w14:textId="35CBCFD6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Поступления от налога на доходы физических лиц составили 17 882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рублей (при плане 22 990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 xml:space="preserve">рублей), </w:t>
      </w:r>
      <w:r w:rsidR="00956AAA" w:rsidRPr="009406C7">
        <w:rPr>
          <w:sz w:val="22"/>
          <w:szCs w:val="22"/>
        </w:rPr>
        <w:t xml:space="preserve">что составило 77,78% исполнение, что явилось основным фактором дефицита бюджета поселения </w:t>
      </w:r>
    </w:p>
    <w:p w14:paraId="6BF5442D" w14:textId="5BFFACC4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Поступления от акцизов по подакцизным товарам составили 6 064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рублей (при плане 6 112 тыс.</w:t>
      </w:r>
      <w:r w:rsidR="00877B25" w:rsidRPr="009406C7">
        <w:rPr>
          <w:sz w:val="22"/>
          <w:szCs w:val="22"/>
        </w:rPr>
        <w:t xml:space="preserve"> </w:t>
      </w:r>
      <w:r w:rsidR="00956AAA" w:rsidRPr="009406C7">
        <w:rPr>
          <w:sz w:val="22"/>
          <w:szCs w:val="22"/>
        </w:rPr>
        <w:t xml:space="preserve">рублей). Исполнение составило </w:t>
      </w:r>
      <w:r w:rsidRPr="009406C7">
        <w:rPr>
          <w:sz w:val="22"/>
          <w:szCs w:val="22"/>
        </w:rPr>
        <w:t xml:space="preserve"> 99,21%.</w:t>
      </w:r>
    </w:p>
    <w:p w14:paraId="3B456523" w14:textId="5236F217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Поступления от единого сельскохозяйственного налога составили 14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рублей (при плане 115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рублей). Исполнение – 12,2%.</w:t>
      </w:r>
    </w:p>
    <w:p w14:paraId="7045D40B" w14:textId="20F2403D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Поступления от налога на имущество физических лиц, земельного налога составили 35854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рублей (при плане 37 200тыс.рублей). Исполнение – 96,38%.</w:t>
      </w:r>
    </w:p>
    <w:p w14:paraId="41E48C27" w14:textId="5870DAAB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</w:t>
      </w:r>
      <w:r w:rsidR="001C0052" w:rsidRPr="009406C7">
        <w:rPr>
          <w:sz w:val="22"/>
          <w:szCs w:val="22"/>
        </w:rPr>
        <w:t>упления от штрафов, санкций</w:t>
      </w:r>
      <w:r w:rsidRPr="009406C7">
        <w:rPr>
          <w:sz w:val="22"/>
          <w:szCs w:val="22"/>
        </w:rPr>
        <w:t>, возмещений составили 188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рублей (при плане 124 тыс.</w:t>
      </w:r>
      <w:r w:rsidR="00877B25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 xml:space="preserve">рублей). Исполнение 152,38%. </w:t>
      </w:r>
    </w:p>
    <w:p w14:paraId="2F20DF22" w14:textId="10791F05" w:rsidR="00877B25" w:rsidRPr="009406C7" w:rsidRDefault="00825608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noProof/>
          <w:sz w:val="22"/>
          <w:szCs w:val="22"/>
        </w:rPr>
        <w:lastRenderedPageBreak/>
        <w:drawing>
          <wp:anchor distT="0" distB="0" distL="114300" distR="114300" simplePos="0" relativeHeight="251751424" behindDoc="1" locked="0" layoutInCell="1" allowOverlap="1" wp14:anchorId="1DA57CF9" wp14:editId="2035DDC9">
            <wp:simplePos x="0" y="0"/>
            <wp:positionH relativeFrom="column">
              <wp:posOffset>2386305</wp:posOffset>
            </wp:positionH>
            <wp:positionV relativeFrom="paragraph">
              <wp:posOffset>42421</wp:posOffset>
            </wp:positionV>
            <wp:extent cx="4298868" cy="2351314"/>
            <wp:effectExtent l="0" t="0" r="6985" b="0"/>
            <wp:wrapTight wrapText="bothSides">
              <wp:wrapPolygon edited="0">
                <wp:start x="0" y="0"/>
                <wp:lineTo x="0" y="21355"/>
                <wp:lineTo x="21539" y="21355"/>
                <wp:lineTo x="21539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CD862" w14:textId="6FD5B71A" w:rsidR="00877B25" w:rsidRPr="009406C7" w:rsidRDefault="00877B25" w:rsidP="009406C7">
      <w:pPr>
        <w:spacing w:line="360" w:lineRule="auto"/>
        <w:jc w:val="both"/>
        <w:rPr>
          <w:sz w:val="22"/>
          <w:szCs w:val="22"/>
        </w:rPr>
      </w:pPr>
    </w:p>
    <w:p w14:paraId="77E18C35" w14:textId="08ECCB2A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Доходы от сдачи в аренду имущества, находящегося в оперативном управлении, составили 1 065 тыс.рублей (при плане 984 тыс.рублей). Исполнение – 108,21%.</w:t>
      </w:r>
    </w:p>
    <w:p w14:paraId="22CCB781" w14:textId="77777777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 xml:space="preserve">Поступления от реализации имущества   составили 214 тыс.рублей (при плане 214 тыс.рублей). Исполнение – 100%. </w:t>
      </w:r>
    </w:p>
    <w:p w14:paraId="22A89938" w14:textId="77777777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Поступления от прочих доходов от компенсации затрат бюджетов поселений составили 21 тыс.рублей (при плане 21 тыс.рублей). Исполнение – 100%.</w:t>
      </w:r>
    </w:p>
    <w:p w14:paraId="390ACC84" w14:textId="7F3AB470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Поступления дотаций бюджетам сельских поселений на выравнивание бюджетной обеспеченности, дотации бюджетам сельских поселений на поддержку мер по обеспечению сбалансированности бюджета и прочие дотации составили 6 506 тыс.рублей (при плане 6 506 тыс.рублей). Исполнение – 100%.</w:t>
      </w:r>
    </w:p>
    <w:p w14:paraId="6E54AF41" w14:textId="6A300730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Поступления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составили 1 992 тыс.рублей (при плане 1 992 тыс.рублей). Исполнение – 100%.</w:t>
      </w:r>
    </w:p>
    <w:p w14:paraId="41D43F82" w14:textId="23490F00" w:rsidR="00544D8E" w:rsidRPr="009406C7" w:rsidRDefault="00837BAB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Поступление прочих субсидий</w:t>
      </w:r>
      <w:r w:rsidR="00544D8E" w:rsidRPr="009406C7">
        <w:rPr>
          <w:sz w:val="22"/>
          <w:szCs w:val="22"/>
        </w:rPr>
        <w:t xml:space="preserve"> составило 4 059 тыс.рублей (при плане 4 059 тыс.рублей). Исполнение – 100%. </w:t>
      </w:r>
    </w:p>
    <w:p w14:paraId="0695317A" w14:textId="2498EB31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Поступления от денежных пожертвований физическими лицами  получателям средств бюджетов поселений составили 1 610 тыс.рублей (при плане 1 600 тыс.рублей). Исполнение – 100,62%.</w:t>
      </w:r>
    </w:p>
    <w:p w14:paraId="19838541" w14:textId="77777777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</w:p>
    <w:p w14:paraId="2497C13B" w14:textId="24775243" w:rsidR="00544D8E" w:rsidRPr="009406C7" w:rsidRDefault="00544D8E" w:rsidP="009406C7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406C7">
        <w:rPr>
          <w:b/>
          <w:sz w:val="22"/>
          <w:szCs w:val="22"/>
        </w:rPr>
        <w:t>Расходная часть  бюджета сельского поселения Красный Яр муниципального района Красноярский Самарской области  в 2015 составила 77 748 тыс.рублей (при плане 85 929 тыс.рублей). Выполнение составило 91% от утвержденных бюджетных назначений.</w:t>
      </w:r>
    </w:p>
    <w:p w14:paraId="10919320" w14:textId="7E336B6D" w:rsidR="00877B25" w:rsidRPr="009406C7" w:rsidRDefault="00956AAA" w:rsidP="009406C7">
      <w:pPr>
        <w:spacing w:line="360" w:lineRule="auto"/>
        <w:ind w:firstLine="142"/>
        <w:jc w:val="center"/>
        <w:rPr>
          <w:sz w:val="22"/>
          <w:szCs w:val="22"/>
        </w:rPr>
      </w:pPr>
      <w:r w:rsidRPr="009406C7">
        <w:rPr>
          <w:noProof/>
          <w:sz w:val="22"/>
          <w:szCs w:val="22"/>
        </w:rPr>
        <w:drawing>
          <wp:anchor distT="0" distB="0" distL="114300" distR="114300" simplePos="0" relativeHeight="251752448" behindDoc="1" locked="0" layoutInCell="1" allowOverlap="1" wp14:anchorId="17132477" wp14:editId="721EE161">
            <wp:simplePos x="0" y="0"/>
            <wp:positionH relativeFrom="margin">
              <wp:align>right</wp:align>
            </wp:positionH>
            <wp:positionV relativeFrom="paragraph">
              <wp:posOffset>15051</wp:posOffset>
            </wp:positionV>
            <wp:extent cx="4345305" cy="1800225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5EABF" w14:textId="2E4B477A" w:rsidR="00877B25" w:rsidRPr="009406C7" w:rsidRDefault="00877B25" w:rsidP="009406C7">
      <w:pPr>
        <w:spacing w:line="360" w:lineRule="auto"/>
        <w:ind w:firstLine="720"/>
        <w:rPr>
          <w:sz w:val="22"/>
          <w:szCs w:val="22"/>
        </w:rPr>
      </w:pPr>
    </w:p>
    <w:p w14:paraId="6CDCB8D7" w14:textId="6E782B40" w:rsidR="00544D8E" w:rsidRPr="009406C7" w:rsidRDefault="00544D8E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sz w:val="22"/>
          <w:szCs w:val="22"/>
        </w:rPr>
        <w:t xml:space="preserve">Расходы по администрации сельского поселения Красный Яр составили 18 </w:t>
      </w:r>
      <w:r w:rsidR="00AE3CED" w:rsidRPr="009406C7">
        <w:rPr>
          <w:sz w:val="22"/>
          <w:szCs w:val="22"/>
        </w:rPr>
        <w:t xml:space="preserve">741 тыс.рублей, </w:t>
      </w:r>
      <w:r w:rsidRPr="009406C7">
        <w:rPr>
          <w:sz w:val="22"/>
          <w:szCs w:val="22"/>
        </w:rPr>
        <w:t xml:space="preserve">при плане 24 </w:t>
      </w:r>
      <w:r w:rsidR="00AE3CED" w:rsidRPr="009406C7">
        <w:rPr>
          <w:sz w:val="22"/>
          <w:szCs w:val="22"/>
        </w:rPr>
        <w:t>804 тыс.рублей</w:t>
      </w:r>
      <w:r w:rsidRPr="009406C7">
        <w:rPr>
          <w:sz w:val="22"/>
          <w:szCs w:val="22"/>
        </w:rPr>
        <w:t>, по МКУ «Культура» - 25</w:t>
      </w:r>
      <w:r w:rsidR="00AE3CED" w:rsidRPr="009406C7">
        <w:rPr>
          <w:sz w:val="22"/>
          <w:szCs w:val="22"/>
        </w:rPr>
        <w:t xml:space="preserve"> 708 тыс.рублей ,</w:t>
      </w:r>
      <w:r w:rsidRPr="009406C7">
        <w:rPr>
          <w:sz w:val="22"/>
          <w:szCs w:val="22"/>
        </w:rPr>
        <w:t>при плане 26</w:t>
      </w:r>
      <w:r w:rsidR="00AE3CED" w:rsidRPr="009406C7">
        <w:rPr>
          <w:sz w:val="22"/>
          <w:szCs w:val="22"/>
        </w:rPr>
        <w:t xml:space="preserve"> 237 тыс.рублей</w:t>
      </w:r>
      <w:r w:rsidRPr="009406C7">
        <w:rPr>
          <w:sz w:val="22"/>
          <w:szCs w:val="22"/>
        </w:rPr>
        <w:t xml:space="preserve">, и по МКУ «Благоустройство» - 33 </w:t>
      </w:r>
      <w:r w:rsidR="00AE3CED" w:rsidRPr="009406C7">
        <w:rPr>
          <w:sz w:val="22"/>
          <w:szCs w:val="22"/>
        </w:rPr>
        <w:t xml:space="preserve">298 тыс.рублей, </w:t>
      </w:r>
      <w:r w:rsidRPr="009406C7">
        <w:rPr>
          <w:sz w:val="22"/>
          <w:szCs w:val="22"/>
        </w:rPr>
        <w:t xml:space="preserve">при плане 34 </w:t>
      </w:r>
      <w:r w:rsidR="00AE3CED" w:rsidRPr="009406C7">
        <w:rPr>
          <w:sz w:val="22"/>
          <w:szCs w:val="22"/>
        </w:rPr>
        <w:t>888 тыс.рублей.</w:t>
      </w:r>
    </w:p>
    <w:p w14:paraId="6AAC0A16" w14:textId="2A671B4C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Расходы, связанные с функционированием высшего должностного лица сельского поселения составили -  868 тыс.рублей</w:t>
      </w:r>
      <w:r w:rsidR="001E781B" w:rsidRPr="009406C7">
        <w:rPr>
          <w:sz w:val="22"/>
          <w:szCs w:val="22"/>
        </w:rPr>
        <w:t>.</w:t>
      </w:r>
    </w:p>
    <w:p w14:paraId="7736174F" w14:textId="174872B5" w:rsidR="00544D8E" w:rsidRPr="009406C7" w:rsidRDefault="00AE3CED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В</w:t>
      </w:r>
      <w:r w:rsidR="00544D8E" w:rsidRPr="009406C7">
        <w:rPr>
          <w:sz w:val="22"/>
          <w:szCs w:val="22"/>
        </w:rPr>
        <w:t>ыполнение расходов, связанных с функционированием администрации сельского поселения Красный Яр составило 96,71%. При плане 9 550 тыс.рублей фактический рас</w:t>
      </w:r>
      <w:r w:rsidR="001E781B" w:rsidRPr="009406C7">
        <w:rPr>
          <w:sz w:val="22"/>
          <w:szCs w:val="22"/>
        </w:rPr>
        <w:t>ход составил  9 236 тыс.рублей, в том числе на</w:t>
      </w:r>
    </w:p>
    <w:p w14:paraId="23A1FE70" w14:textId="5165470B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заработную плату, начисления на оплату труда</w:t>
      </w:r>
      <w:r w:rsidR="00AE3CED" w:rsidRPr="009406C7">
        <w:rPr>
          <w:sz w:val="22"/>
          <w:szCs w:val="22"/>
        </w:rPr>
        <w:t>,</w:t>
      </w:r>
      <w:r w:rsidRPr="009406C7">
        <w:rPr>
          <w:sz w:val="22"/>
          <w:szCs w:val="22"/>
        </w:rPr>
        <w:t xml:space="preserve">  </w:t>
      </w:r>
      <w:r w:rsidR="00837BAB" w:rsidRPr="009406C7">
        <w:rPr>
          <w:sz w:val="22"/>
          <w:szCs w:val="22"/>
        </w:rPr>
        <w:t>у</w:t>
      </w:r>
      <w:r w:rsidRPr="009406C7">
        <w:rPr>
          <w:sz w:val="22"/>
          <w:szCs w:val="22"/>
        </w:rPr>
        <w:t xml:space="preserve">слуги связи, </w:t>
      </w:r>
      <w:r w:rsidR="00AE3CED" w:rsidRPr="009406C7">
        <w:rPr>
          <w:sz w:val="22"/>
          <w:szCs w:val="22"/>
        </w:rPr>
        <w:t>интернет,</w:t>
      </w:r>
      <w:r w:rsidRPr="009406C7">
        <w:rPr>
          <w:sz w:val="22"/>
          <w:szCs w:val="22"/>
        </w:rPr>
        <w:t xml:space="preserve">  коммунальные услуги</w:t>
      </w:r>
      <w:r w:rsidR="00AE3CED" w:rsidRPr="009406C7">
        <w:rPr>
          <w:sz w:val="22"/>
          <w:szCs w:val="22"/>
        </w:rPr>
        <w:t xml:space="preserve">, </w:t>
      </w:r>
      <w:r w:rsidRPr="009406C7">
        <w:rPr>
          <w:sz w:val="22"/>
          <w:szCs w:val="22"/>
        </w:rPr>
        <w:t xml:space="preserve">услуги по содержанию </w:t>
      </w:r>
      <w:r w:rsidR="00AE3CED" w:rsidRPr="009406C7">
        <w:rPr>
          <w:sz w:val="22"/>
          <w:szCs w:val="22"/>
        </w:rPr>
        <w:t xml:space="preserve">имущества, </w:t>
      </w:r>
      <w:r w:rsidRPr="009406C7">
        <w:rPr>
          <w:sz w:val="22"/>
          <w:szCs w:val="22"/>
        </w:rPr>
        <w:t>госпошлины</w:t>
      </w:r>
      <w:r w:rsidR="00AE3CED" w:rsidRPr="009406C7">
        <w:rPr>
          <w:sz w:val="22"/>
          <w:szCs w:val="22"/>
        </w:rPr>
        <w:t>.</w:t>
      </w:r>
    </w:p>
    <w:p w14:paraId="6C8558CB" w14:textId="3563612A" w:rsidR="00544D8E" w:rsidRPr="009406C7" w:rsidRDefault="00AE3CED" w:rsidP="009406C7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406C7">
        <w:rPr>
          <w:sz w:val="22"/>
          <w:szCs w:val="22"/>
        </w:rPr>
        <w:t>На о</w:t>
      </w:r>
      <w:r w:rsidR="00544D8E" w:rsidRPr="009406C7">
        <w:rPr>
          <w:sz w:val="22"/>
          <w:szCs w:val="22"/>
        </w:rPr>
        <w:t xml:space="preserve">беспечение деятельности финансовых, налоговых и таможенных органов и  органов финансового (финансово-бюджетного) надзора </w:t>
      </w:r>
      <w:r w:rsidRPr="009406C7">
        <w:rPr>
          <w:sz w:val="22"/>
          <w:szCs w:val="22"/>
        </w:rPr>
        <w:t>п</w:t>
      </w:r>
      <w:r w:rsidR="00544D8E" w:rsidRPr="009406C7">
        <w:rPr>
          <w:sz w:val="22"/>
          <w:szCs w:val="22"/>
        </w:rPr>
        <w:t xml:space="preserve">ри плане </w:t>
      </w:r>
      <w:r w:rsidR="001E781B" w:rsidRPr="009406C7">
        <w:rPr>
          <w:sz w:val="22"/>
          <w:szCs w:val="22"/>
        </w:rPr>
        <w:t>финансирования</w:t>
      </w:r>
      <w:r w:rsidR="00544D8E" w:rsidRPr="009406C7">
        <w:rPr>
          <w:sz w:val="22"/>
          <w:szCs w:val="22"/>
        </w:rPr>
        <w:t xml:space="preserve">111 тыс.рублей </w:t>
      </w:r>
      <w:r w:rsidRPr="009406C7">
        <w:rPr>
          <w:sz w:val="22"/>
          <w:szCs w:val="22"/>
        </w:rPr>
        <w:t>было выделено 100%.</w:t>
      </w:r>
    </w:p>
    <w:p w14:paraId="52AC6260" w14:textId="37D9864D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b/>
          <w:sz w:val="22"/>
          <w:szCs w:val="22"/>
        </w:rPr>
        <w:t xml:space="preserve"> </w:t>
      </w:r>
    </w:p>
    <w:p w14:paraId="3A46D5D1" w14:textId="6DDC71C6" w:rsidR="00544D8E" w:rsidRPr="009406C7" w:rsidRDefault="00995A5B" w:rsidP="009406C7">
      <w:pPr>
        <w:spacing w:line="360" w:lineRule="auto"/>
        <w:jc w:val="both"/>
        <w:rPr>
          <w:b/>
          <w:sz w:val="22"/>
          <w:szCs w:val="22"/>
        </w:rPr>
      </w:pPr>
      <w:r w:rsidRPr="009406C7">
        <w:rPr>
          <w:sz w:val="22"/>
          <w:szCs w:val="22"/>
        </w:rPr>
        <w:t>Расходы, связанные с о</w:t>
      </w:r>
      <w:r w:rsidR="00544D8E" w:rsidRPr="009406C7">
        <w:rPr>
          <w:sz w:val="22"/>
          <w:szCs w:val="22"/>
        </w:rPr>
        <w:t>беспечение</w:t>
      </w:r>
      <w:r w:rsidR="00C47CB5" w:rsidRPr="009406C7">
        <w:rPr>
          <w:sz w:val="22"/>
          <w:szCs w:val="22"/>
        </w:rPr>
        <w:t>м</w:t>
      </w:r>
      <w:r w:rsidR="00544D8E" w:rsidRPr="009406C7">
        <w:rPr>
          <w:sz w:val="22"/>
          <w:szCs w:val="22"/>
        </w:rPr>
        <w:t xml:space="preserve"> пр</w:t>
      </w:r>
      <w:r w:rsidRPr="009406C7">
        <w:rPr>
          <w:sz w:val="22"/>
          <w:szCs w:val="22"/>
        </w:rPr>
        <w:t>оведения выборов в 2015 г</w:t>
      </w:r>
      <w:r w:rsidR="00544D8E" w:rsidRPr="009406C7">
        <w:rPr>
          <w:sz w:val="22"/>
          <w:szCs w:val="22"/>
        </w:rPr>
        <w:t xml:space="preserve"> - выполнение </w:t>
      </w:r>
      <w:r w:rsidR="00AE3CED" w:rsidRPr="009406C7">
        <w:rPr>
          <w:sz w:val="22"/>
          <w:szCs w:val="22"/>
        </w:rPr>
        <w:t xml:space="preserve">составило </w:t>
      </w:r>
      <w:r w:rsidR="00544D8E" w:rsidRPr="009406C7">
        <w:rPr>
          <w:sz w:val="22"/>
          <w:szCs w:val="22"/>
        </w:rPr>
        <w:t>100%.</w:t>
      </w:r>
      <w:r w:rsidR="00544D8E" w:rsidRPr="009406C7">
        <w:rPr>
          <w:b/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При плане 251 тыс.рублей фактический расход составил – 251 тыс.рублей.</w:t>
      </w:r>
    </w:p>
    <w:p w14:paraId="368FA2BE" w14:textId="0C0B81E9" w:rsidR="00544D8E" w:rsidRPr="009406C7" w:rsidRDefault="00995A5B" w:rsidP="009406C7">
      <w:pPr>
        <w:spacing w:line="360" w:lineRule="auto"/>
        <w:jc w:val="both"/>
        <w:rPr>
          <w:b/>
          <w:sz w:val="22"/>
          <w:szCs w:val="22"/>
        </w:rPr>
      </w:pPr>
      <w:r w:rsidRPr="009406C7">
        <w:rPr>
          <w:sz w:val="22"/>
          <w:szCs w:val="22"/>
        </w:rPr>
        <w:t>На обеспечение пожарной безопасности</w:t>
      </w:r>
      <w:r w:rsidR="00544D8E" w:rsidRPr="009406C7">
        <w:rPr>
          <w:b/>
          <w:sz w:val="22"/>
          <w:szCs w:val="22"/>
        </w:rPr>
        <w:t xml:space="preserve"> </w:t>
      </w:r>
      <w:r w:rsidRPr="009406C7">
        <w:rPr>
          <w:sz w:val="22"/>
          <w:szCs w:val="22"/>
        </w:rPr>
        <w:t>п</w:t>
      </w:r>
      <w:r w:rsidR="00544D8E" w:rsidRPr="009406C7">
        <w:rPr>
          <w:sz w:val="22"/>
          <w:szCs w:val="22"/>
        </w:rPr>
        <w:t>ри плане 50 тыс.рублей фактический расход составил – 28 тыс.рублей</w:t>
      </w:r>
      <w:r w:rsidR="00AE3CED" w:rsidRPr="009406C7">
        <w:rPr>
          <w:sz w:val="22"/>
          <w:szCs w:val="22"/>
        </w:rPr>
        <w:t>.</w:t>
      </w:r>
    </w:p>
    <w:p w14:paraId="5935FD8B" w14:textId="40935EE0" w:rsidR="00544D8E" w:rsidRPr="009406C7" w:rsidRDefault="00995A5B" w:rsidP="009406C7">
      <w:pPr>
        <w:spacing w:line="360" w:lineRule="auto"/>
        <w:jc w:val="both"/>
        <w:rPr>
          <w:b/>
          <w:sz w:val="22"/>
          <w:szCs w:val="22"/>
        </w:rPr>
      </w:pPr>
      <w:r w:rsidRPr="009406C7">
        <w:rPr>
          <w:sz w:val="22"/>
          <w:szCs w:val="22"/>
        </w:rPr>
        <w:t>Выполнение бюджета по</w:t>
      </w:r>
      <w:r w:rsidR="00544D8E" w:rsidRPr="009406C7">
        <w:rPr>
          <w:sz w:val="22"/>
          <w:szCs w:val="22"/>
        </w:rPr>
        <w:t xml:space="preserve"> национальной безопасности и </w:t>
      </w:r>
      <w:r w:rsidRPr="009406C7">
        <w:rPr>
          <w:sz w:val="22"/>
          <w:szCs w:val="22"/>
        </w:rPr>
        <w:t>правоохранительной деятельности</w:t>
      </w:r>
      <w:r w:rsidR="00544D8E" w:rsidRPr="009406C7">
        <w:rPr>
          <w:b/>
          <w:sz w:val="22"/>
          <w:szCs w:val="22"/>
        </w:rPr>
        <w:t xml:space="preserve"> -</w:t>
      </w:r>
      <w:r w:rsidRPr="009406C7">
        <w:rPr>
          <w:sz w:val="22"/>
          <w:szCs w:val="22"/>
        </w:rPr>
        <w:t xml:space="preserve"> выполнение 100%</w:t>
      </w:r>
      <w:r w:rsidR="00AE3CED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и составил</w:t>
      </w:r>
      <w:r w:rsidR="001E781B" w:rsidRPr="009406C7">
        <w:rPr>
          <w:sz w:val="22"/>
          <w:szCs w:val="22"/>
        </w:rPr>
        <w:t>о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 xml:space="preserve">  50 тыс.рублей. </w:t>
      </w:r>
    </w:p>
    <w:p w14:paraId="23C62858" w14:textId="77777777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</w:p>
    <w:p w14:paraId="04066FF2" w14:textId="2E63AFFB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С</w:t>
      </w:r>
      <w:r w:rsidR="00995A5B" w:rsidRPr="009406C7">
        <w:rPr>
          <w:sz w:val="22"/>
          <w:szCs w:val="22"/>
        </w:rPr>
        <w:t>ельское хозяйство и рыболовство было профинансировано на  100%, при</w:t>
      </w:r>
      <w:r w:rsidRPr="009406C7">
        <w:rPr>
          <w:sz w:val="22"/>
          <w:szCs w:val="22"/>
        </w:rPr>
        <w:t xml:space="preserve"> плане 86 тыс.рублей </w:t>
      </w:r>
      <w:r w:rsidR="00C47CB5" w:rsidRPr="009406C7">
        <w:rPr>
          <w:sz w:val="22"/>
          <w:szCs w:val="22"/>
        </w:rPr>
        <w:t>которые были выделены в виде</w:t>
      </w:r>
      <w:r w:rsidR="00F44C59" w:rsidRPr="009406C7">
        <w:rPr>
          <w:sz w:val="22"/>
          <w:szCs w:val="22"/>
        </w:rPr>
        <w:t xml:space="preserve"> </w:t>
      </w:r>
      <w:r w:rsidR="00C47CB5" w:rsidRPr="009406C7">
        <w:rPr>
          <w:sz w:val="22"/>
          <w:szCs w:val="22"/>
        </w:rPr>
        <w:t>субсидий</w:t>
      </w:r>
      <w:r w:rsidRPr="009406C7">
        <w:rPr>
          <w:sz w:val="22"/>
          <w:szCs w:val="22"/>
        </w:rPr>
        <w:t xml:space="preserve"> </w:t>
      </w:r>
      <w:r w:rsidR="00F44C59" w:rsidRPr="009406C7">
        <w:rPr>
          <w:sz w:val="22"/>
          <w:szCs w:val="22"/>
        </w:rPr>
        <w:t>жителям сельского поселения Красный Яр для выращивания крупного рогатого скола.</w:t>
      </w:r>
    </w:p>
    <w:p w14:paraId="06013E55" w14:textId="7985F234" w:rsidR="00544D8E" w:rsidRPr="009406C7" w:rsidRDefault="00F44C59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На д</w:t>
      </w:r>
      <w:r w:rsidR="00544D8E" w:rsidRPr="009406C7">
        <w:rPr>
          <w:sz w:val="22"/>
          <w:szCs w:val="22"/>
        </w:rPr>
        <w:t xml:space="preserve">орожное хозяйство </w:t>
      </w:r>
      <w:r w:rsidR="001E094A" w:rsidRPr="009406C7">
        <w:rPr>
          <w:sz w:val="22"/>
          <w:szCs w:val="22"/>
        </w:rPr>
        <w:t xml:space="preserve"> при </w:t>
      </w:r>
      <w:r w:rsidR="00544D8E" w:rsidRPr="009406C7">
        <w:rPr>
          <w:sz w:val="22"/>
          <w:szCs w:val="22"/>
        </w:rPr>
        <w:t>плане 6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112 тыс.рублей фактический рас</w:t>
      </w:r>
      <w:r w:rsidR="001E781B" w:rsidRPr="009406C7">
        <w:rPr>
          <w:sz w:val="22"/>
          <w:szCs w:val="22"/>
        </w:rPr>
        <w:t>ход составил – 390 тыс.рублей (по программе</w:t>
      </w:r>
      <w:r w:rsidR="00544D8E" w:rsidRPr="009406C7">
        <w:rPr>
          <w:sz w:val="22"/>
          <w:szCs w:val="22"/>
        </w:rPr>
        <w:t xml:space="preserve"> модернизации и развития автомобильных дорог общего пользования местного значения Самарской области на 2013-2015гг.)</w:t>
      </w:r>
      <w:r w:rsidR="001E781B" w:rsidRPr="009406C7">
        <w:rPr>
          <w:sz w:val="22"/>
          <w:szCs w:val="22"/>
        </w:rPr>
        <w:t>. Внесены</w:t>
      </w:r>
      <w:r w:rsidR="00544D8E" w:rsidRPr="009406C7">
        <w:rPr>
          <w:sz w:val="22"/>
          <w:szCs w:val="22"/>
        </w:rPr>
        <w:t xml:space="preserve"> изменений в ранее разработанную проектную документацию по объекту: «Строительство автомобильной дороги по улице Никонова с подъездом к детскому саду в с.</w:t>
      </w:r>
      <w:r w:rsidR="00995A5B"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Белозерки».</w:t>
      </w:r>
    </w:p>
    <w:p w14:paraId="78C0E4D1" w14:textId="7AF699BD" w:rsidR="00544D8E" w:rsidRPr="009406C7" w:rsidRDefault="00995A5B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На жилищное хозяйство п</w:t>
      </w:r>
      <w:r w:rsidR="00544D8E" w:rsidRPr="009406C7">
        <w:rPr>
          <w:sz w:val="22"/>
          <w:szCs w:val="22"/>
        </w:rPr>
        <w:t>ри плане 83 тыс.рублей фактический р</w:t>
      </w:r>
      <w:r w:rsidRPr="009406C7">
        <w:rPr>
          <w:sz w:val="22"/>
          <w:szCs w:val="22"/>
        </w:rPr>
        <w:t xml:space="preserve">асход составил – 83 тыс.рублей </w:t>
      </w:r>
      <w:r w:rsidR="00FF7F7D" w:rsidRPr="009406C7">
        <w:rPr>
          <w:sz w:val="22"/>
          <w:szCs w:val="22"/>
        </w:rPr>
        <w:t>которые пошли на</w:t>
      </w:r>
      <w:r w:rsidRPr="009406C7">
        <w:rPr>
          <w:sz w:val="22"/>
          <w:szCs w:val="22"/>
        </w:rPr>
        <w:t xml:space="preserve"> оплату</w:t>
      </w:r>
      <w:r w:rsidR="00544D8E" w:rsidRPr="009406C7">
        <w:rPr>
          <w:sz w:val="22"/>
          <w:szCs w:val="22"/>
        </w:rPr>
        <w:t xml:space="preserve"> </w:t>
      </w:r>
      <w:r w:rsidR="00FF7F7D" w:rsidRPr="009406C7">
        <w:rPr>
          <w:sz w:val="22"/>
          <w:szCs w:val="22"/>
        </w:rPr>
        <w:t>капитального</w:t>
      </w:r>
      <w:r w:rsidRPr="009406C7">
        <w:rPr>
          <w:sz w:val="22"/>
          <w:szCs w:val="22"/>
        </w:rPr>
        <w:t xml:space="preserve"> ремонт</w:t>
      </w:r>
      <w:r w:rsidR="00FF7F7D" w:rsidRPr="009406C7">
        <w:rPr>
          <w:sz w:val="22"/>
          <w:szCs w:val="22"/>
        </w:rPr>
        <w:t>а</w:t>
      </w:r>
      <w:r w:rsidRPr="009406C7">
        <w:rPr>
          <w:sz w:val="22"/>
          <w:szCs w:val="22"/>
        </w:rPr>
        <w:t xml:space="preserve"> домов.</w:t>
      </w:r>
    </w:p>
    <w:p w14:paraId="1B1730FF" w14:textId="77777777" w:rsidR="00544D8E" w:rsidRPr="009406C7" w:rsidRDefault="00544D8E" w:rsidP="009406C7">
      <w:pPr>
        <w:spacing w:line="360" w:lineRule="auto"/>
        <w:jc w:val="both"/>
        <w:rPr>
          <w:sz w:val="22"/>
          <w:szCs w:val="22"/>
        </w:rPr>
      </w:pPr>
    </w:p>
    <w:p w14:paraId="3FA8D3EE" w14:textId="27F83D16" w:rsidR="00544D8E" w:rsidRPr="009406C7" w:rsidRDefault="00995A5B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b/>
          <w:sz w:val="22"/>
          <w:szCs w:val="22"/>
        </w:rPr>
        <w:t>В 2015 году на б</w:t>
      </w:r>
      <w:r w:rsidR="00544D8E" w:rsidRPr="009406C7">
        <w:rPr>
          <w:b/>
          <w:sz w:val="22"/>
          <w:szCs w:val="22"/>
        </w:rPr>
        <w:t>лагоустройство</w:t>
      </w:r>
      <w:r w:rsidRPr="009406C7">
        <w:rPr>
          <w:b/>
          <w:sz w:val="22"/>
          <w:szCs w:val="22"/>
        </w:rPr>
        <w:t xml:space="preserve"> и </w:t>
      </w:r>
      <w:r w:rsidR="00CC46DC" w:rsidRPr="009406C7">
        <w:rPr>
          <w:b/>
          <w:sz w:val="22"/>
          <w:szCs w:val="22"/>
        </w:rPr>
        <w:t>жилищно-коммунальное хозяйство</w:t>
      </w:r>
      <w:r w:rsidR="00544D8E" w:rsidRPr="009406C7">
        <w:rPr>
          <w:b/>
          <w:sz w:val="22"/>
          <w:szCs w:val="22"/>
        </w:rPr>
        <w:t xml:space="preserve"> </w:t>
      </w:r>
      <w:r w:rsidR="00CC46DC" w:rsidRPr="009406C7">
        <w:rPr>
          <w:b/>
          <w:sz w:val="22"/>
          <w:szCs w:val="22"/>
        </w:rPr>
        <w:t xml:space="preserve">было выделено </w:t>
      </w:r>
      <w:r w:rsidR="00544D8E" w:rsidRPr="009406C7">
        <w:rPr>
          <w:b/>
          <w:sz w:val="22"/>
          <w:szCs w:val="22"/>
        </w:rPr>
        <w:t xml:space="preserve"> 36</w:t>
      </w:r>
      <w:r w:rsidRPr="009406C7">
        <w:rPr>
          <w:b/>
          <w:sz w:val="22"/>
          <w:szCs w:val="22"/>
        </w:rPr>
        <w:t xml:space="preserve"> 880 тыс.рублей</w:t>
      </w:r>
      <w:r w:rsidRPr="009406C7">
        <w:rPr>
          <w:sz w:val="22"/>
          <w:szCs w:val="22"/>
        </w:rPr>
        <w:t xml:space="preserve"> (95%</w:t>
      </w:r>
      <w:r w:rsidR="00CC46DC" w:rsidRPr="009406C7">
        <w:rPr>
          <w:sz w:val="22"/>
          <w:szCs w:val="22"/>
        </w:rPr>
        <w:t xml:space="preserve"> от запланированного).</w:t>
      </w:r>
    </w:p>
    <w:p w14:paraId="4AD72FA5" w14:textId="7062CB83" w:rsidR="00544D8E" w:rsidRPr="009406C7" w:rsidRDefault="00CC46DC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На у</w:t>
      </w:r>
      <w:r w:rsidR="00544D8E" w:rsidRPr="009406C7">
        <w:rPr>
          <w:sz w:val="22"/>
          <w:szCs w:val="22"/>
        </w:rPr>
        <w:t>личное освещение</w:t>
      </w:r>
      <w:r w:rsidRPr="009406C7">
        <w:rPr>
          <w:sz w:val="22"/>
          <w:szCs w:val="22"/>
        </w:rPr>
        <w:t xml:space="preserve"> было израсходовано</w:t>
      </w:r>
      <w:r w:rsidR="00544D8E" w:rsidRPr="009406C7">
        <w:rPr>
          <w:sz w:val="22"/>
          <w:szCs w:val="22"/>
        </w:rPr>
        <w:t xml:space="preserve"> 5 132 тыс.рублей</w:t>
      </w:r>
      <w:r w:rsidRPr="009406C7">
        <w:rPr>
          <w:sz w:val="22"/>
          <w:szCs w:val="22"/>
        </w:rPr>
        <w:t>, из которых</w:t>
      </w:r>
    </w:p>
    <w:p w14:paraId="3F2462FD" w14:textId="02F81013" w:rsidR="00544D8E" w:rsidRPr="009406C7" w:rsidRDefault="00CC46DC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 xml:space="preserve">на оплату электроэнергии </w:t>
      </w:r>
      <w:r w:rsidR="00544D8E" w:rsidRPr="009406C7">
        <w:rPr>
          <w:sz w:val="22"/>
          <w:szCs w:val="22"/>
        </w:rPr>
        <w:t xml:space="preserve"> 4</w:t>
      </w:r>
      <w:r w:rsidRPr="009406C7">
        <w:rPr>
          <w:sz w:val="22"/>
          <w:szCs w:val="22"/>
        </w:rPr>
        <w:t xml:space="preserve"> 935 тыс.рублей и </w:t>
      </w:r>
      <w:r w:rsidR="00544D8E" w:rsidRPr="009406C7">
        <w:rPr>
          <w:sz w:val="22"/>
          <w:szCs w:val="22"/>
        </w:rPr>
        <w:t>техническое обслуживан</w:t>
      </w:r>
      <w:r w:rsidRPr="009406C7">
        <w:rPr>
          <w:sz w:val="22"/>
          <w:szCs w:val="22"/>
        </w:rPr>
        <w:t xml:space="preserve">ие уличного освещение </w:t>
      </w:r>
      <w:r w:rsidR="00544D8E" w:rsidRPr="009406C7">
        <w:rPr>
          <w:sz w:val="22"/>
          <w:szCs w:val="22"/>
        </w:rPr>
        <w:t xml:space="preserve"> 197 тыс.рублей;</w:t>
      </w:r>
    </w:p>
    <w:p w14:paraId="14FB6EF7" w14:textId="029821F9" w:rsidR="00544D8E" w:rsidRPr="009406C7" w:rsidRDefault="00E62A90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Проводились работы по содержанию</w:t>
      </w:r>
      <w:r w:rsidR="00544D8E" w:rsidRPr="009406C7">
        <w:rPr>
          <w:sz w:val="22"/>
          <w:szCs w:val="22"/>
        </w:rPr>
        <w:t xml:space="preserve">  автомобильных дорог и инженерных  сооружений</w:t>
      </w:r>
      <w:r w:rsidRPr="009406C7">
        <w:rPr>
          <w:b/>
          <w:sz w:val="22"/>
          <w:szCs w:val="22"/>
        </w:rPr>
        <w:t xml:space="preserve">   </w:t>
      </w:r>
      <w:r w:rsidRPr="009406C7">
        <w:rPr>
          <w:sz w:val="22"/>
          <w:szCs w:val="22"/>
        </w:rPr>
        <w:t>на сумму</w:t>
      </w:r>
      <w:r w:rsidR="00544D8E" w:rsidRPr="009406C7">
        <w:rPr>
          <w:b/>
          <w:sz w:val="22"/>
          <w:szCs w:val="22"/>
        </w:rPr>
        <w:t xml:space="preserve">  </w:t>
      </w:r>
      <w:r w:rsidRPr="009406C7">
        <w:rPr>
          <w:sz w:val="22"/>
          <w:szCs w:val="22"/>
        </w:rPr>
        <w:t>833 тыс.рублей,  из которых 595 тыс.рублей на ямочный ремонт.</w:t>
      </w:r>
    </w:p>
    <w:p w14:paraId="4F471527" w14:textId="60A689EF" w:rsidR="00544D8E" w:rsidRPr="009406C7" w:rsidRDefault="00E62A90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На о</w:t>
      </w:r>
      <w:r w:rsidR="00544D8E" w:rsidRPr="009406C7">
        <w:rPr>
          <w:sz w:val="22"/>
          <w:szCs w:val="22"/>
        </w:rPr>
        <w:t>зеленение</w:t>
      </w:r>
      <w:r w:rsidR="00F90DC1" w:rsidRPr="009406C7">
        <w:rPr>
          <w:sz w:val="22"/>
          <w:szCs w:val="22"/>
        </w:rPr>
        <w:t>, приобретение цветочной рассады</w:t>
      </w:r>
      <w:r w:rsidR="00544D8E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 xml:space="preserve">было </w:t>
      </w:r>
      <w:r w:rsidR="00F90DC1" w:rsidRPr="009406C7">
        <w:rPr>
          <w:sz w:val="22"/>
          <w:szCs w:val="22"/>
        </w:rPr>
        <w:t>выделено</w:t>
      </w:r>
      <w:r w:rsidR="00544D8E" w:rsidRPr="009406C7">
        <w:rPr>
          <w:sz w:val="22"/>
          <w:szCs w:val="22"/>
        </w:rPr>
        <w:t xml:space="preserve"> - 105 тыс.рублей:</w:t>
      </w:r>
    </w:p>
    <w:p w14:paraId="3195D1E4" w14:textId="497D054A" w:rsidR="00544D8E" w:rsidRPr="009406C7" w:rsidRDefault="00F90DC1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b/>
          <w:sz w:val="22"/>
          <w:szCs w:val="22"/>
        </w:rPr>
        <w:t>В 2015 году планово проводились работы по содержанию</w:t>
      </w:r>
      <w:r w:rsidR="00544D8E" w:rsidRPr="009406C7">
        <w:rPr>
          <w:b/>
          <w:sz w:val="22"/>
          <w:szCs w:val="22"/>
        </w:rPr>
        <w:t xml:space="preserve"> мест захоронения</w:t>
      </w:r>
      <w:r w:rsidR="00544D8E" w:rsidRPr="009406C7">
        <w:rPr>
          <w:sz w:val="22"/>
          <w:szCs w:val="22"/>
        </w:rPr>
        <w:t xml:space="preserve"> </w:t>
      </w:r>
      <w:r w:rsidRPr="009406C7">
        <w:rPr>
          <w:b/>
          <w:sz w:val="22"/>
          <w:szCs w:val="22"/>
        </w:rPr>
        <w:t>сельского поселения.</w:t>
      </w:r>
      <w:r w:rsidRPr="009406C7">
        <w:rPr>
          <w:sz w:val="22"/>
          <w:szCs w:val="22"/>
        </w:rPr>
        <w:t xml:space="preserve"> На данные цели было</w:t>
      </w:r>
      <w:r w:rsidR="00544D8E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 xml:space="preserve">израсходовано </w:t>
      </w:r>
      <w:r w:rsidR="00544D8E" w:rsidRPr="009406C7">
        <w:rPr>
          <w:sz w:val="22"/>
          <w:szCs w:val="22"/>
        </w:rPr>
        <w:t>1</w:t>
      </w:r>
      <w:r w:rsidR="00995A5B"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010</w:t>
      </w:r>
      <w:r w:rsidRPr="009406C7">
        <w:rPr>
          <w:sz w:val="22"/>
          <w:szCs w:val="22"/>
        </w:rPr>
        <w:t xml:space="preserve"> тыс.рублей из которых </w:t>
      </w:r>
      <w:r w:rsidR="00544D8E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 xml:space="preserve">на 41 тыс.рублей </w:t>
      </w:r>
      <w:r w:rsidR="00AE3CED" w:rsidRPr="009406C7">
        <w:rPr>
          <w:sz w:val="22"/>
          <w:szCs w:val="22"/>
        </w:rPr>
        <w:t xml:space="preserve">произведена </w:t>
      </w:r>
      <w:r w:rsidR="00544D8E" w:rsidRPr="009406C7">
        <w:rPr>
          <w:sz w:val="22"/>
          <w:szCs w:val="22"/>
        </w:rPr>
        <w:t xml:space="preserve">реставрация памятника ветерана </w:t>
      </w:r>
      <w:r w:rsidR="00AE3CED" w:rsidRPr="009406C7">
        <w:rPr>
          <w:sz w:val="22"/>
          <w:szCs w:val="22"/>
        </w:rPr>
        <w:t xml:space="preserve">Великой </w:t>
      </w:r>
      <w:r w:rsidRPr="009406C7">
        <w:rPr>
          <w:sz w:val="22"/>
          <w:szCs w:val="22"/>
        </w:rPr>
        <w:t>Отечественной</w:t>
      </w:r>
      <w:r w:rsidR="00AE3CED" w:rsidRPr="009406C7">
        <w:rPr>
          <w:sz w:val="22"/>
          <w:szCs w:val="22"/>
        </w:rPr>
        <w:t xml:space="preserve"> войны в с. В-Солонцовка</w:t>
      </w:r>
      <w:r w:rsidR="0063689E" w:rsidRPr="009406C7">
        <w:rPr>
          <w:sz w:val="22"/>
          <w:szCs w:val="22"/>
        </w:rPr>
        <w:t>. Остальная сумма</w:t>
      </w:r>
      <w:r w:rsidRPr="009406C7">
        <w:rPr>
          <w:sz w:val="22"/>
          <w:szCs w:val="22"/>
        </w:rPr>
        <w:t xml:space="preserve"> на</w:t>
      </w:r>
      <w:r w:rsidR="00544D8E" w:rsidRPr="009406C7">
        <w:rPr>
          <w:sz w:val="22"/>
          <w:szCs w:val="22"/>
        </w:rPr>
        <w:t xml:space="preserve"> мероприятия по содержанию мест захоронения</w:t>
      </w:r>
      <w:r w:rsidRPr="009406C7">
        <w:rPr>
          <w:sz w:val="22"/>
          <w:szCs w:val="22"/>
        </w:rPr>
        <w:t xml:space="preserve">, горюче смазочные материалы, </w:t>
      </w:r>
      <w:r w:rsidR="00544D8E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 xml:space="preserve">обслуживание и </w:t>
      </w:r>
      <w:r w:rsidR="00544D8E" w:rsidRPr="009406C7">
        <w:rPr>
          <w:sz w:val="22"/>
          <w:szCs w:val="22"/>
        </w:rPr>
        <w:t xml:space="preserve"> р</w:t>
      </w:r>
      <w:r w:rsidRPr="009406C7">
        <w:rPr>
          <w:sz w:val="22"/>
          <w:szCs w:val="22"/>
        </w:rPr>
        <w:t xml:space="preserve">емонт техники, приобретение хозяйственных </w:t>
      </w:r>
      <w:r w:rsidR="00544D8E" w:rsidRPr="009406C7">
        <w:rPr>
          <w:sz w:val="22"/>
          <w:szCs w:val="22"/>
        </w:rPr>
        <w:t>товаров</w:t>
      </w:r>
      <w:r w:rsidR="0063689E" w:rsidRPr="009406C7">
        <w:rPr>
          <w:sz w:val="22"/>
          <w:szCs w:val="22"/>
        </w:rPr>
        <w:t>, в</w:t>
      </w:r>
      <w:r w:rsidR="00FF7F7D" w:rsidRPr="009406C7">
        <w:rPr>
          <w:sz w:val="22"/>
          <w:szCs w:val="22"/>
        </w:rPr>
        <w:t xml:space="preserve"> том числе на</w:t>
      </w:r>
      <w:r w:rsidRPr="009406C7">
        <w:rPr>
          <w:sz w:val="22"/>
          <w:szCs w:val="22"/>
        </w:rPr>
        <w:t xml:space="preserve"> п</w:t>
      </w:r>
      <w:r w:rsidR="00544D8E" w:rsidRPr="009406C7">
        <w:rPr>
          <w:sz w:val="22"/>
          <w:szCs w:val="22"/>
        </w:rPr>
        <w:t>одготовительные работы под размещение стадиона с.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Белозерки</w:t>
      </w:r>
      <w:r w:rsidR="00FF7F7D" w:rsidRPr="009406C7">
        <w:rPr>
          <w:sz w:val="22"/>
          <w:szCs w:val="22"/>
        </w:rPr>
        <w:t>.</w:t>
      </w:r>
      <w:r w:rsidR="00544D8E" w:rsidRPr="009406C7">
        <w:rPr>
          <w:sz w:val="22"/>
          <w:szCs w:val="22"/>
        </w:rPr>
        <w:t xml:space="preserve"> </w:t>
      </w:r>
    </w:p>
    <w:p w14:paraId="5BA1F2A4" w14:textId="232C1937" w:rsidR="00544D8E" w:rsidRPr="009406C7" w:rsidRDefault="00FF7F7D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Так же п</w:t>
      </w:r>
      <w:r w:rsidR="00F90DC1" w:rsidRPr="009406C7">
        <w:rPr>
          <w:sz w:val="22"/>
          <w:szCs w:val="22"/>
        </w:rPr>
        <w:t>роизведена р</w:t>
      </w:r>
      <w:r w:rsidR="00544D8E" w:rsidRPr="009406C7">
        <w:rPr>
          <w:sz w:val="22"/>
          <w:szCs w:val="22"/>
        </w:rPr>
        <w:t xml:space="preserve">еконструкция спортивной площадки </w:t>
      </w:r>
      <w:r w:rsidR="00F90DC1" w:rsidRPr="009406C7">
        <w:rPr>
          <w:sz w:val="22"/>
          <w:szCs w:val="22"/>
        </w:rPr>
        <w:t xml:space="preserve">в </w:t>
      </w:r>
      <w:r w:rsidR="00544D8E" w:rsidRPr="009406C7">
        <w:rPr>
          <w:sz w:val="22"/>
          <w:szCs w:val="22"/>
        </w:rPr>
        <w:t>с.</w:t>
      </w:r>
      <w:r w:rsidR="00F90DC1"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 xml:space="preserve">Белозерки </w:t>
      </w:r>
      <w:r w:rsidR="00F90DC1" w:rsidRPr="009406C7">
        <w:rPr>
          <w:sz w:val="22"/>
          <w:szCs w:val="22"/>
        </w:rPr>
        <w:t>на сумму</w:t>
      </w:r>
      <w:r w:rsidR="00544D8E" w:rsidRPr="009406C7">
        <w:rPr>
          <w:sz w:val="22"/>
          <w:szCs w:val="22"/>
        </w:rPr>
        <w:t xml:space="preserve">  776 тыс.рублей</w:t>
      </w:r>
    </w:p>
    <w:p w14:paraId="56BA7DE1" w14:textId="2900DD98" w:rsidR="00544D8E" w:rsidRPr="009406C7" w:rsidRDefault="00F90DC1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По в</w:t>
      </w:r>
      <w:r w:rsidR="00544D8E" w:rsidRPr="009406C7">
        <w:rPr>
          <w:sz w:val="22"/>
          <w:szCs w:val="22"/>
        </w:rPr>
        <w:t>озмещ</w:t>
      </w:r>
      <w:r w:rsidRPr="009406C7">
        <w:rPr>
          <w:sz w:val="22"/>
          <w:szCs w:val="22"/>
        </w:rPr>
        <w:t>ению</w:t>
      </w:r>
      <w:r w:rsidR="00544D8E" w:rsidRPr="009406C7">
        <w:rPr>
          <w:sz w:val="22"/>
          <w:szCs w:val="22"/>
        </w:rPr>
        <w:t xml:space="preserve"> затрат по ремонту многоквартирных домов и благоустройству дворовых территорий   </w:t>
      </w:r>
      <w:r w:rsidRPr="009406C7">
        <w:rPr>
          <w:sz w:val="22"/>
          <w:szCs w:val="22"/>
        </w:rPr>
        <w:t>освоено</w:t>
      </w:r>
      <w:r w:rsidR="00544D8E" w:rsidRPr="009406C7">
        <w:rPr>
          <w:sz w:val="22"/>
          <w:szCs w:val="22"/>
        </w:rPr>
        <w:t xml:space="preserve"> 3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365 т</w:t>
      </w:r>
      <w:r w:rsidR="00F540E0" w:rsidRPr="009406C7">
        <w:rPr>
          <w:sz w:val="22"/>
          <w:szCs w:val="22"/>
        </w:rPr>
        <w:t>ыс</w:t>
      </w:r>
      <w:r w:rsidR="00544D8E" w:rsidRPr="009406C7">
        <w:rPr>
          <w:sz w:val="22"/>
          <w:szCs w:val="22"/>
        </w:rPr>
        <w:t>.р</w:t>
      </w:r>
      <w:r w:rsidR="00F540E0" w:rsidRPr="009406C7">
        <w:rPr>
          <w:sz w:val="22"/>
          <w:szCs w:val="22"/>
        </w:rPr>
        <w:t>ублей</w:t>
      </w:r>
    </w:p>
    <w:p w14:paraId="4B7BF45C" w14:textId="574D3CF5" w:rsidR="00544D8E" w:rsidRPr="009406C7" w:rsidRDefault="00F90DC1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b/>
          <w:sz w:val="22"/>
          <w:szCs w:val="22"/>
        </w:rPr>
        <w:t>Реализация программы по молодежной политике и оздоровлению детей</w:t>
      </w:r>
      <w:r w:rsidR="00544D8E" w:rsidRPr="009406C7">
        <w:rPr>
          <w:b/>
          <w:sz w:val="22"/>
          <w:szCs w:val="22"/>
        </w:rPr>
        <w:t xml:space="preserve"> </w:t>
      </w:r>
      <w:r w:rsidRPr="009406C7">
        <w:rPr>
          <w:sz w:val="22"/>
          <w:szCs w:val="22"/>
        </w:rPr>
        <w:t>п</w:t>
      </w:r>
      <w:r w:rsidR="00544D8E" w:rsidRPr="009406C7">
        <w:rPr>
          <w:sz w:val="22"/>
          <w:szCs w:val="22"/>
        </w:rPr>
        <w:t xml:space="preserve">ри плане 347 тыс.рублей фактический расход составил – 343 тыс.рублей. </w:t>
      </w:r>
      <w:r w:rsidR="00EA56B6" w:rsidRPr="009406C7">
        <w:rPr>
          <w:sz w:val="22"/>
          <w:szCs w:val="22"/>
        </w:rPr>
        <w:t xml:space="preserve">Проведены </w:t>
      </w:r>
      <w:r w:rsidR="00544D8E" w:rsidRPr="009406C7">
        <w:rPr>
          <w:sz w:val="22"/>
          <w:szCs w:val="22"/>
        </w:rPr>
        <w:t xml:space="preserve">мероприятия: День знаний, День молодежи, День защиты детей, </w:t>
      </w:r>
      <w:r w:rsidR="00FF7F7D" w:rsidRPr="009406C7">
        <w:rPr>
          <w:sz w:val="22"/>
          <w:szCs w:val="22"/>
        </w:rPr>
        <w:t xml:space="preserve">новогодние елки для детей не посещающих </w:t>
      </w:r>
      <w:r w:rsidR="00544D8E" w:rsidRPr="009406C7">
        <w:rPr>
          <w:sz w:val="22"/>
          <w:szCs w:val="22"/>
        </w:rPr>
        <w:t xml:space="preserve"> дошкольные учреждения, выпуск молодежной газеты «Планета Красный Яр».</w:t>
      </w:r>
    </w:p>
    <w:p w14:paraId="6D5A47A2" w14:textId="6402E9BD" w:rsidR="00544D8E" w:rsidRPr="009406C7" w:rsidRDefault="00CA5689" w:rsidP="009406C7">
      <w:pPr>
        <w:spacing w:line="360" w:lineRule="auto"/>
        <w:jc w:val="both"/>
        <w:rPr>
          <w:b/>
          <w:sz w:val="22"/>
          <w:szCs w:val="22"/>
        </w:rPr>
      </w:pPr>
      <w:r w:rsidRPr="009406C7">
        <w:rPr>
          <w:b/>
          <w:sz w:val="22"/>
          <w:szCs w:val="22"/>
        </w:rPr>
        <w:t>По программе «</w:t>
      </w:r>
      <w:r w:rsidR="00544D8E" w:rsidRPr="009406C7">
        <w:rPr>
          <w:b/>
          <w:sz w:val="22"/>
          <w:szCs w:val="22"/>
        </w:rPr>
        <w:t xml:space="preserve">Культура» - </w:t>
      </w:r>
      <w:r w:rsidR="00544D8E" w:rsidRPr="009406C7">
        <w:rPr>
          <w:sz w:val="22"/>
          <w:szCs w:val="22"/>
        </w:rPr>
        <w:t xml:space="preserve">выполнение </w:t>
      </w:r>
      <w:r w:rsidRPr="009406C7">
        <w:rPr>
          <w:sz w:val="22"/>
          <w:szCs w:val="22"/>
        </w:rPr>
        <w:t xml:space="preserve">бюджета составило </w:t>
      </w:r>
      <w:r w:rsidR="00544D8E" w:rsidRPr="009406C7">
        <w:rPr>
          <w:sz w:val="22"/>
          <w:szCs w:val="22"/>
        </w:rPr>
        <w:t>98%.</w:t>
      </w:r>
      <w:r w:rsidR="00544D8E" w:rsidRPr="009406C7">
        <w:rPr>
          <w:b/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При плане 26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237 тыс.рублей фактический расход составил – 25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 xml:space="preserve">708 тыс.рублей. В том числе: </w:t>
      </w:r>
    </w:p>
    <w:p w14:paraId="79B00901" w14:textId="3941A5C6" w:rsidR="00544D8E" w:rsidRPr="009406C7" w:rsidRDefault="00544D8E" w:rsidP="009406C7">
      <w:pPr>
        <w:spacing w:line="360" w:lineRule="auto"/>
        <w:rPr>
          <w:sz w:val="22"/>
          <w:szCs w:val="22"/>
        </w:rPr>
      </w:pPr>
      <w:r w:rsidRPr="009406C7">
        <w:rPr>
          <w:sz w:val="22"/>
          <w:szCs w:val="22"/>
        </w:rPr>
        <w:t>расходы по з/плате и начисления на з/плату 4</w:t>
      </w:r>
      <w:r w:rsidR="00CA5689" w:rsidRPr="009406C7">
        <w:rPr>
          <w:sz w:val="22"/>
          <w:szCs w:val="22"/>
        </w:rPr>
        <w:t xml:space="preserve"> 674 тыс.рублей, </w:t>
      </w:r>
      <w:r w:rsidRPr="009406C7">
        <w:rPr>
          <w:sz w:val="22"/>
          <w:szCs w:val="22"/>
        </w:rPr>
        <w:t>коммунальные услуги (отопление СДК с. Б</w:t>
      </w:r>
      <w:r w:rsidR="00FF7F7D" w:rsidRPr="009406C7">
        <w:rPr>
          <w:sz w:val="22"/>
          <w:szCs w:val="22"/>
        </w:rPr>
        <w:t>елозерки, с. Угловой)</w:t>
      </w:r>
      <w:r w:rsidR="00CA5689" w:rsidRPr="009406C7">
        <w:rPr>
          <w:sz w:val="22"/>
          <w:szCs w:val="22"/>
        </w:rPr>
        <w:t xml:space="preserve"> -  996 тыс.рублей.</w:t>
      </w:r>
    </w:p>
    <w:p w14:paraId="1AFF1049" w14:textId="4803D435" w:rsidR="00544D8E" w:rsidRPr="009406C7" w:rsidRDefault="00CA5689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На проведение</w:t>
      </w:r>
      <w:r w:rsidR="00544D8E" w:rsidRPr="009406C7">
        <w:rPr>
          <w:sz w:val="22"/>
          <w:szCs w:val="22"/>
        </w:rPr>
        <w:t xml:space="preserve"> праздничных мероприятий (День села, День пожилого человека, День памяти, открытие ДК в с.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Белозер</w:t>
      </w:r>
      <w:r w:rsidRPr="009406C7">
        <w:rPr>
          <w:sz w:val="22"/>
          <w:szCs w:val="22"/>
        </w:rPr>
        <w:t xml:space="preserve">ки, фестиваль «Какие наши годы» и </w:t>
      </w:r>
      <w:r w:rsidR="00544D8E" w:rsidRPr="009406C7">
        <w:rPr>
          <w:sz w:val="22"/>
          <w:szCs w:val="22"/>
        </w:rPr>
        <w:t xml:space="preserve"> другие мероприятия</w:t>
      </w:r>
      <w:r w:rsidRPr="009406C7">
        <w:rPr>
          <w:sz w:val="22"/>
          <w:szCs w:val="22"/>
        </w:rPr>
        <w:t xml:space="preserve"> по программе Культура было выделено</w:t>
      </w:r>
      <w:r w:rsidR="00544D8E" w:rsidRPr="009406C7">
        <w:rPr>
          <w:sz w:val="22"/>
          <w:szCs w:val="22"/>
        </w:rPr>
        <w:t xml:space="preserve"> 2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298 тыс.рублей;</w:t>
      </w:r>
    </w:p>
    <w:p w14:paraId="67F1B994" w14:textId="090D7F98" w:rsidR="00544D8E" w:rsidRPr="009406C7" w:rsidRDefault="00CA5689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Администрация сельского поселен</w:t>
      </w:r>
      <w:r w:rsidR="00FF7F7D" w:rsidRPr="009406C7">
        <w:rPr>
          <w:sz w:val="22"/>
          <w:szCs w:val="22"/>
        </w:rPr>
        <w:t>ия Красный Яр провела масштабный</w:t>
      </w:r>
      <w:r w:rsidRPr="009406C7">
        <w:rPr>
          <w:sz w:val="22"/>
          <w:szCs w:val="22"/>
        </w:rPr>
        <w:t xml:space="preserve"> капитальный ремон</w:t>
      </w:r>
      <w:r w:rsidR="00544D8E" w:rsidRPr="009406C7">
        <w:rPr>
          <w:sz w:val="22"/>
          <w:szCs w:val="22"/>
        </w:rPr>
        <w:t>т СДК</w:t>
      </w:r>
      <w:r w:rsidRPr="009406C7">
        <w:rPr>
          <w:sz w:val="22"/>
          <w:szCs w:val="22"/>
        </w:rPr>
        <w:t xml:space="preserve"> в </w:t>
      </w:r>
      <w:r w:rsidR="00544D8E" w:rsidRPr="009406C7">
        <w:rPr>
          <w:sz w:val="22"/>
          <w:szCs w:val="22"/>
        </w:rPr>
        <w:t xml:space="preserve"> с.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Белозерки</w:t>
      </w:r>
      <w:r w:rsidRPr="009406C7">
        <w:rPr>
          <w:sz w:val="22"/>
          <w:szCs w:val="22"/>
        </w:rPr>
        <w:t xml:space="preserve">, на который было выделено </w:t>
      </w:r>
      <w:r w:rsidR="00544D8E" w:rsidRPr="009406C7">
        <w:rPr>
          <w:sz w:val="22"/>
          <w:szCs w:val="22"/>
        </w:rPr>
        <w:t>11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>926 тыс.</w:t>
      </w:r>
      <w:r w:rsidR="00F540E0" w:rsidRPr="009406C7">
        <w:rPr>
          <w:sz w:val="22"/>
          <w:szCs w:val="22"/>
        </w:rPr>
        <w:t xml:space="preserve"> </w:t>
      </w:r>
      <w:r w:rsidR="00FF7F7D" w:rsidRPr="009406C7">
        <w:rPr>
          <w:sz w:val="22"/>
          <w:szCs w:val="22"/>
        </w:rPr>
        <w:t>рублей.</w:t>
      </w:r>
    </w:p>
    <w:p w14:paraId="77922091" w14:textId="79C25907" w:rsidR="00F540E0" w:rsidRPr="009406C7" w:rsidRDefault="00F540E0" w:rsidP="00E7554B">
      <w:pPr>
        <w:spacing w:line="360" w:lineRule="auto"/>
        <w:jc w:val="center"/>
        <w:rPr>
          <w:sz w:val="22"/>
          <w:szCs w:val="22"/>
        </w:rPr>
      </w:pPr>
      <w:r w:rsidRPr="009406C7">
        <w:rPr>
          <w:noProof/>
          <w:sz w:val="22"/>
          <w:szCs w:val="22"/>
        </w:rPr>
        <w:drawing>
          <wp:inline distT="0" distB="0" distL="0" distR="0" wp14:anchorId="2FDE6558" wp14:editId="2A9854D3">
            <wp:extent cx="4643120" cy="2590800"/>
            <wp:effectExtent l="0" t="0" r="50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6960B8" w14:textId="3E0F2874" w:rsidR="00544D8E" w:rsidRPr="009406C7" w:rsidRDefault="004C602F" w:rsidP="009406C7">
      <w:pPr>
        <w:spacing w:line="360" w:lineRule="auto"/>
        <w:ind w:firstLine="720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На п</w:t>
      </w:r>
      <w:r w:rsidR="00544D8E" w:rsidRPr="009406C7">
        <w:rPr>
          <w:sz w:val="22"/>
          <w:szCs w:val="22"/>
        </w:rPr>
        <w:t>риобретение</w:t>
      </w:r>
      <w:r w:rsidRPr="009406C7">
        <w:rPr>
          <w:sz w:val="22"/>
          <w:szCs w:val="22"/>
        </w:rPr>
        <w:t>,</w:t>
      </w:r>
      <w:r w:rsidR="00544D8E" w:rsidRPr="009406C7">
        <w:rPr>
          <w:sz w:val="22"/>
          <w:szCs w:val="22"/>
        </w:rPr>
        <w:t xml:space="preserve"> </w:t>
      </w:r>
      <w:r w:rsidR="0063689E" w:rsidRPr="009406C7">
        <w:rPr>
          <w:sz w:val="22"/>
          <w:szCs w:val="22"/>
        </w:rPr>
        <w:t>по П</w:t>
      </w:r>
      <w:r w:rsidRPr="009406C7">
        <w:rPr>
          <w:sz w:val="22"/>
          <w:szCs w:val="22"/>
        </w:rPr>
        <w:t>рограмме Культура, мебели, светового и звукового оборудования</w:t>
      </w:r>
      <w:r w:rsidR="00544D8E" w:rsidRPr="009406C7">
        <w:rPr>
          <w:sz w:val="22"/>
          <w:szCs w:val="22"/>
        </w:rPr>
        <w:t xml:space="preserve"> </w:t>
      </w:r>
      <w:r w:rsidRPr="009406C7">
        <w:rPr>
          <w:sz w:val="22"/>
          <w:szCs w:val="22"/>
        </w:rPr>
        <w:t>костюмов, мемориальных досок было выделено</w:t>
      </w:r>
      <w:r w:rsidR="00544D8E" w:rsidRPr="009406C7">
        <w:rPr>
          <w:sz w:val="22"/>
          <w:szCs w:val="22"/>
        </w:rPr>
        <w:t xml:space="preserve"> 4</w:t>
      </w:r>
      <w:r w:rsidRPr="009406C7">
        <w:rPr>
          <w:sz w:val="22"/>
          <w:szCs w:val="22"/>
        </w:rPr>
        <w:t xml:space="preserve"> 260 тыс.рублей.</w:t>
      </w:r>
    </w:p>
    <w:p w14:paraId="3804845D" w14:textId="747FE68B" w:rsidR="00544D8E" w:rsidRPr="009406C7" w:rsidRDefault="004C602F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 xml:space="preserve">Особое внимание уделялось в 2015 году на </w:t>
      </w:r>
      <w:r w:rsidR="00544D8E" w:rsidRPr="009406C7">
        <w:rPr>
          <w:sz w:val="22"/>
          <w:szCs w:val="22"/>
        </w:rPr>
        <w:t>т</w:t>
      </w:r>
      <w:r w:rsidRPr="009406C7">
        <w:rPr>
          <w:sz w:val="22"/>
          <w:szCs w:val="22"/>
        </w:rPr>
        <w:t xml:space="preserve">ехническое </w:t>
      </w:r>
      <w:r w:rsidR="00544D8E" w:rsidRPr="009406C7">
        <w:rPr>
          <w:sz w:val="22"/>
          <w:szCs w:val="22"/>
        </w:rPr>
        <w:t>обслуживание пожарной сигнализации</w:t>
      </w:r>
      <w:r w:rsidRPr="009406C7">
        <w:rPr>
          <w:sz w:val="22"/>
          <w:szCs w:val="22"/>
        </w:rPr>
        <w:t>, на которое было потрачено</w:t>
      </w:r>
      <w:r w:rsidR="00544D8E" w:rsidRPr="009406C7">
        <w:rPr>
          <w:sz w:val="22"/>
          <w:szCs w:val="22"/>
        </w:rPr>
        <w:t xml:space="preserve"> 331 тыс.рублей;</w:t>
      </w:r>
    </w:p>
    <w:p w14:paraId="2056A619" w14:textId="25AAD749" w:rsidR="00544D8E" w:rsidRPr="009406C7" w:rsidRDefault="004C602F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Содержание</w:t>
      </w:r>
      <w:r w:rsidR="00544D8E" w:rsidRPr="009406C7">
        <w:rPr>
          <w:sz w:val="22"/>
          <w:szCs w:val="22"/>
        </w:rPr>
        <w:t xml:space="preserve"> имущества</w:t>
      </w:r>
      <w:r w:rsidRPr="009406C7">
        <w:rPr>
          <w:sz w:val="22"/>
          <w:szCs w:val="22"/>
        </w:rPr>
        <w:t xml:space="preserve"> обошлось в </w:t>
      </w:r>
      <w:r w:rsidR="00544D8E" w:rsidRPr="009406C7">
        <w:rPr>
          <w:sz w:val="22"/>
          <w:szCs w:val="22"/>
        </w:rPr>
        <w:t xml:space="preserve"> 347 т</w:t>
      </w:r>
      <w:r w:rsidRPr="009406C7">
        <w:rPr>
          <w:sz w:val="22"/>
          <w:szCs w:val="22"/>
        </w:rPr>
        <w:t>ыс.рублей.</w:t>
      </w:r>
    </w:p>
    <w:p w14:paraId="1BF0ADD5" w14:textId="5452EF0C" w:rsidR="00544D8E" w:rsidRPr="009406C7" w:rsidRDefault="004C602F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На  с</w:t>
      </w:r>
      <w:r w:rsidR="00544D8E" w:rsidRPr="009406C7">
        <w:rPr>
          <w:sz w:val="22"/>
          <w:szCs w:val="22"/>
        </w:rPr>
        <w:t>оциальное обеспечение населения</w:t>
      </w:r>
      <w:r w:rsidRPr="009406C7">
        <w:rPr>
          <w:sz w:val="22"/>
          <w:szCs w:val="22"/>
        </w:rPr>
        <w:t xml:space="preserve"> </w:t>
      </w:r>
      <w:r w:rsidR="00544D8E" w:rsidRPr="009406C7">
        <w:rPr>
          <w:sz w:val="22"/>
          <w:szCs w:val="22"/>
        </w:rPr>
        <w:t xml:space="preserve"> фактический расход составил – 2</w:t>
      </w:r>
      <w:r w:rsidRPr="009406C7">
        <w:rPr>
          <w:sz w:val="22"/>
          <w:szCs w:val="22"/>
        </w:rPr>
        <w:t xml:space="preserve"> 401 тыс.рублей. Средства пошли на социальные выплаты </w:t>
      </w:r>
      <w:r w:rsidR="0063689E" w:rsidRPr="009406C7">
        <w:rPr>
          <w:sz w:val="22"/>
          <w:szCs w:val="22"/>
        </w:rPr>
        <w:t xml:space="preserve">и </w:t>
      </w:r>
      <w:r w:rsidRPr="009406C7">
        <w:rPr>
          <w:sz w:val="22"/>
          <w:szCs w:val="22"/>
        </w:rPr>
        <w:t>приобретение жилых помещений.</w:t>
      </w:r>
    </w:p>
    <w:p w14:paraId="7B49900E" w14:textId="068D83FB" w:rsidR="00544D8E" w:rsidRPr="009406C7" w:rsidRDefault="001E094A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В 20</w:t>
      </w:r>
      <w:r w:rsidR="0063689E" w:rsidRPr="009406C7">
        <w:rPr>
          <w:sz w:val="22"/>
          <w:szCs w:val="22"/>
        </w:rPr>
        <w:t>15 году продолжилась работа по П</w:t>
      </w:r>
      <w:r w:rsidRPr="009406C7">
        <w:rPr>
          <w:sz w:val="22"/>
          <w:szCs w:val="22"/>
        </w:rPr>
        <w:t>рограмме охраны семьи</w:t>
      </w:r>
      <w:r w:rsidR="0063689E" w:rsidRPr="009406C7">
        <w:rPr>
          <w:sz w:val="22"/>
          <w:szCs w:val="22"/>
        </w:rPr>
        <w:t>, материнства</w:t>
      </w:r>
      <w:r w:rsidRPr="009406C7">
        <w:rPr>
          <w:sz w:val="22"/>
          <w:szCs w:val="22"/>
        </w:rPr>
        <w:t xml:space="preserve"> и детства.</w:t>
      </w:r>
      <w:r w:rsidR="00544D8E" w:rsidRPr="009406C7">
        <w:rPr>
          <w:b/>
          <w:sz w:val="22"/>
          <w:szCs w:val="22"/>
        </w:rPr>
        <w:t xml:space="preserve">-  </w:t>
      </w:r>
      <w:r w:rsidRPr="009406C7">
        <w:rPr>
          <w:sz w:val="22"/>
          <w:szCs w:val="22"/>
        </w:rPr>
        <w:t>Ф</w:t>
      </w:r>
      <w:r w:rsidR="00544D8E" w:rsidRPr="009406C7">
        <w:rPr>
          <w:sz w:val="22"/>
          <w:szCs w:val="22"/>
        </w:rPr>
        <w:t>актический ра</w:t>
      </w:r>
      <w:r w:rsidRPr="009406C7">
        <w:rPr>
          <w:sz w:val="22"/>
          <w:szCs w:val="22"/>
        </w:rPr>
        <w:t>сход составил – 385 тыс.рублей. Средства пошли на закупку</w:t>
      </w:r>
      <w:r w:rsidR="00544D8E" w:rsidRPr="009406C7">
        <w:rPr>
          <w:sz w:val="22"/>
          <w:szCs w:val="22"/>
        </w:rPr>
        <w:t xml:space="preserve"> товаров, работ и услуг для госу</w:t>
      </w:r>
      <w:r w:rsidRPr="009406C7">
        <w:rPr>
          <w:sz w:val="22"/>
          <w:szCs w:val="22"/>
        </w:rPr>
        <w:t>дарственных муниципальных нужд.</w:t>
      </w:r>
    </w:p>
    <w:p w14:paraId="5B0CBC3E" w14:textId="7DBE56EC" w:rsidR="00544D8E" w:rsidRPr="009406C7" w:rsidRDefault="001E094A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>На развитие массового спорта в сельском поселении Красный Яр</w:t>
      </w:r>
      <w:r w:rsidR="00544D8E" w:rsidRPr="009406C7">
        <w:rPr>
          <w:b/>
          <w:sz w:val="22"/>
          <w:szCs w:val="22"/>
        </w:rPr>
        <w:t xml:space="preserve"> </w:t>
      </w:r>
      <w:r w:rsidRPr="009406C7">
        <w:rPr>
          <w:b/>
          <w:sz w:val="22"/>
          <w:szCs w:val="22"/>
        </w:rPr>
        <w:t>–</w:t>
      </w:r>
      <w:r w:rsidR="00544D8E" w:rsidRPr="009406C7">
        <w:rPr>
          <w:b/>
          <w:sz w:val="22"/>
          <w:szCs w:val="22"/>
        </w:rPr>
        <w:t xml:space="preserve"> </w:t>
      </w:r>
      <w:r w:rsidRPr="009406C7">
        <w:rPr>
          <w:sz w:val="22"/>
          <w:szCs w:val="22"/>
        </w:rPr>
        <w:t>было выделено</w:t>
      </w:r>
      <w:r w:rsidR="00544D8E" w:rsidRPr="009406C7">
        <w:rPr>
          <w:sz w:val="22"/>
          <w:szCs w:val="22"/>
        </w:rPr>
        <w:t xml:space="preserve"> 717 тыс.рублей</w:t>
      </w:r>
      <w:r w:rsidRPr="009406C7">
        <w:rPr>
          <w:sz w:val="22"/>
          <w:szCs w:val="22"/>
        </w:rPr>
        <w:t>.</w:t>
      </w:r>
      <w:r w:rsidR="00544D8E" w:rsidRPr="009406C7">
        <w:rPr>
          <w:sz w:val="22"/>
          <w:szCs w:val="22"/>
        </w:rPr>
        <w:t xml:space="preserve"> </w:t>
      </w:r>
    </w:p>
    <w:p w14:paraId="29A0C3D9" w14:textId="747422F8" w:rsidR="00FF116A" w:rsidRDefault="00D707C5" w:rsidP="009406C7">
      <w:pPr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 xml:space="preserve">    </w:t>
      </w:r>
      <w:r w:rsidRPr="009406C7">
        <w:rPr>
          <w:i/>
          <w:sz w:val="22"/>
          <w:szCs w:val="22"/>
        </w:rPr>
        <w:t xml:space="preserve">     </w:t>
      </w:r>
      <w:r w:rsidRPr="009406C7">
        <w:rPr>
          <w:sz w:val="22"/>
          <w:szCs w:val="22"/>
        </w:rPr>
        <w:t>В 201</w:t>
      </w:r>
      <w:r w:rsidR="0007755A" w:rsidRPr="009406C7">
        <w:rPr>
          <w:sz w:val="22"/>
          <w:szCs w:val="22"/>
        </w:rPr>
        <w:t>5</w:t>
      </w:r>
      <w:r w:rsidRPr="009406C7">
        <w:rPr>
          <w:sz w:val="22"/>
          <w:szCs w:val="22"/>
        </w:rPr>
        <w:t xml:space="preserve"> году добровольны</w:t>
      </w:r>
      <w:r w:rsidR="00D6003B" w:rsidRPr="009406C7">
        <w:rPr>
          <w:sz w:val="22"/>
          <w:szCs w:val="22"/>
        </w:rPr>
        <w:t>е</w:t>
      </w:r>
      <w:r w:rsidRPr="009406C7">
        <w:rPr>
          <w:sz w:val="22"/>
          <w:szCs w:val="22"/>
        </w:rPr>
        <w:t xml:space="preserve"> взнос</w:t>
      </w:r>
      <w:r w:rsidR="00D6003B" w:rsidRPr="009406C7">
        <w:rPr>
          <w:sz w:val="22"/>
          <w:szCs w:val="22"/>
        </w:rPr>
        <w:t>ы</w:t>
      </w:r>
      <w:r w:rsidRPr="009406C7">
        <w:rPr>
          <w:sz w:val="22"/>
          <w:szCs w:val="22"/>
        </w:rPr>
        <w:t xml:space="preserve"> на содержание кладбищ</w:t>
      </w:r>
      <w:r w:rsidR="00D6003B" w:rsidRPr="009406C7">
        <w:rPr>
          <w:sz w:val="22"/>
          <w:szCs w:val="22"/>
        </w:rPr>
        <w:t>енского хозяйства</w:t>
      </w:r>
      <w:r w:rsidRPr="009406C7">
        <w:rPr>
          <w:sz w:val="22"/>
          <w:szCs w:val="22"/>
        </w:rPr>
        <w:t xml:space="preserve"> сельского поселения Красный </w:t>
      </w:r>
      <w:r w:rsidR="00C16AF9" w:rsidRPr="009406C7">
        <w:rPr>
          <w:sz w:val="22"/>
          <w:szCs w:val="22"/>
        </w:rPr>
        <w:t>Яр составили</w:t>
      </w:r>
      <w:r w:rsidR="00D6003B" w:rsidRPr="009406C7">
        <w:rPr>
          <w:sz w:val="22"/>
          <w:szCs w:val="22"/>
        </w:rPr>
        <w:t xml:space="preserve"> </w:t>
      </w:r>
      <w:r w:rsidR="0007755A" w:rsidRPr="009406C7">
        <w:rPr>
          <w:sz w:val="22"/>
          <w:szCs w:val="22"/>
        </w:rPr>
        <w:t>1 615 000</w:t>
      </w:r>
      <w:r w:rsidRPr="009406C7">
        <w:rPr>
          <w:sz w:val="22"/>
          <w:szCs w:val="22"/>
        </w:rPr>
        <w:t xml:space="preserve"> </w:t>
      </w:r>
      <w:r w:rsidR="00C16AF9" w:rsidRPr="009406C7">
        <w:rPr>
          <w:sz w:val="22"/>
          <w:szCs w:val="22"/>
        </w:rPr>
        <w:t>рублей,</w:t>
      </w:r>
      <w:r w:rsidR="00D6003B" w:rsidRPr="009406C7">
        <w:rPr>
          <w:sz w:val="22"/>
          <w:szCs w:val="22"/>
        </w:rPr>
        <w:t xml:space="preserve"> при плане </w:t>
      </w:r>
      <w:r w:rsidR="00C16AF9" w:rsidRPr="009406C7">
        <w:rPr>
          <w:sz w:val="22"/>
          <w:szCs w:val="22"/>
        </w:rPr>
        <w:t>1 </w:t>
      </w:r>
      <w:r w:rsidR="0007755A" w:rsidRPr="009406C7">
        <w:rPr>
          <w:sz w:val="22"/>
          <w:szCs w:val="22"/>
        </w:rPr>
        <w:t>6</w:t>
      </w:r>
      <w:r w:rsidR="00C16AF9" w:rsidRPr="009406C7">
        <w:rPr>
          <w:sz w:val="22"/>
          <w:szCs w:val="22"/>
        </w:rPr>
        <w:t>0</w:t>
      </w:r>
      <w:r w:rsidR="00EE6A2D" w:rsidRPr="009406C7">
        <w:rPr>
          <w:sz w:val="22"/>
          <w:szCs w:val="22"/>
        </w:rPr>
        <w:t>0</w:t>
      </w:r>
      <w:r w:rsidR="00C16AF9" w:rsidRPr="009406C7">
        <w:rPr>
          <w:sz w:val="22"/>
          <w:szCs w:val="22"/>
        </w:rPr>
        <w:t xml:space="preserve"> 000</w:t>
      </w:r>
      <w:r w:rsidR="00D6003B" w:rsidRPr="009406C7">
        <w:rPr>
          <w:sz w:val="22"/>
          <w:szCs w:val="22"/>
        </w:rPr>
        <w:t xml:space="preserve"> рублей.</w:t>
      </w:r>
      <w:bookmarkStart w:id="0" w:name="_GoBack"/>
      <w:bookmarkEnd w:id="0"/>
    </w:p>
    <w:p w14:paraId="1786257D" w14:textId="77777777" w:rsidR="00FF116A" w:rsidRPr="009406C7" w:rsidRDefault="00FF116A" w:rsidP="009406C7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707C5" w:rsidRPr="009406C7" w14:paraId="05F603DF" w14:textId="77777777" w:rsidTr="00E7554B">
        <w:trPr>
          <w:jc w:val="center"/>
        </w:trPr>
        <w:tc>
          <w:tcPr>
            <w:tcW w:w="3190" w:type="dxa"/>
          </w:tcPr>
          <w:p w14:paraId="56EF6760" w14:textId="77777777" w:rsidR="00D707C5" w:rsidRPr="009406C7" w:rsidRDefault="00D707C5" w:rsidP="009406C7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9406C7">
              <w:rPr>
                <w:b/>
                <w:i/>
                <w:sz w:val="22"/>
                <w:szCs w:val="22"/>
              </w:rPr>
              <w:t>Населенный пункт</w:t>
            </w:r>
          </w:p>
        </w:tc>
        <w:tc>
          <w:tcPr>
            <w:tcW w:w="3190" w:type="dxa"/>
          </w:tcPr>
          <w:p w14:paraId="395DBE1E" w14:textId="4B4AD034" w:rsidR="00D707C5" w:rsidRPr="009406C7" w:rsidRDefault="00D707C5" w:rsidP="009406C7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9406C7">
              <w:rPr>
                <w:b/>
                <w:i/>
                <w:sz w:val="22"/>
                <w:szCs w:val="22"/>
              </w:rPr>
              <w:t>Планировалось собрать</w:t>
            </w:r>
            <w:r w:rsidR="00C16AF9" w:rsidRPr="009406C7">
              <w:rPr>
                <w:b/>
                <w:i/>
                <w:sz w:val="22"/>
                <w:szCs w:val="22"/>
              </w:rPr>
              <w:t>, руб.</w:t>
            </w:r>
          </w:p>
        </w:tc>
        <w:tc>
          <w:tcPr>
            <w:tcW w:w="3191" w:type="dxa"/>
          </w:tcPr>
          <w:p w14:paraId="5C53627C" w14:textId="77777777" w:rsidR="00D707C5" w:rsidRPr="009406C7" w:rsidRDefault="00D707C5" w:rsidP="009406C7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9406C7">
              <w:rPr>
                <w:b/>
                <w:i/>
                <w:sz w:val="22"/>
                <w:szCs w:val="22"/>
              </w:rPr>
              <w:t>Фактически собрано</w:t>
            </w:r>
            <w:r w:rsidR="00C16AF9" w:rsidRPr="009406C7">
              <w:rPr>
                <w:b/>
                <w:i/>
                <w:sz w:val="22"/>
                <w:szCs w:val="22"/>
              </w:rPr>
              <w:t>, руб.</w:t>
            </w:r>
          </w:p>
        </w:tc>
      </w:tr>
      <w:tr w:rsidR="00D707C5" w:rsidRPr="009406C7" w14:paraId="158C874D" w14:textId="77777777" w:rsidTr="00E7554B">
        <w:trPr>
          <w:jc w:val="center"/>
        </w:trPr>
        <w:tc>
          <w:tcPr>
            <w:tcW w:w="3190" w:type="dxa"/>
          </w:tcPr>
          <w:p w14:paraId="49FF26CD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 xml:space="preserve"> с. Красный Яр</w:t>
            </w:r>
          </w:p>
        </w:tc>
        <w:tc>
          <w:tcPr>
            <w:tcW w:w="3190" w:type="dxa"/>
          </w:tcPr>
          <w:p w14:paraId="5C80676E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1 200 000</w:t>
            </w:r>
          </w:p>
        </w:tc>
        <w:tc>
          <w:tcPr>
            <w:tcW w:w="3191" w:type="dxa"/>
          </w:tcPr>
          <w:p w14:paraId="450CC273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1 202 200</w:t>
            </w:r>
          </w:p>
        </w:tc>
      </w:tr>
      <w:tr w:rsidR="00D707C5" w:rsidRPr="009406C7" w14:paraId="78E0BECE" w14:textId="77777777" w:rsidTr="00E7554B">
        <w:trPr>
          <w:jc w:val="center"/>
        </w:trPr>
        <w:tc>
          <w:tcPr>
            <w:tcW w:w="3190" w:type="dxa"/>
          </w:tcPr>
          <w:p w14:paraId="4B2F606D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с .Белозерки</w:t>
            </w:r>
          </w:p>
        </w:tc>
        <w:tc>
          <w:tcPr>
            <w:tcW w:w="3190" w:type="dxa"/>
          </w:tcPr>
          <w:p w14:paraId="73930C10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195 000</w:t>
            </w:r>
          </w:p>
        </w:tc>
        <w:tc>
          <w:tcPr>
            <w:tcW w:w="3191" w:type="dxa"/>
          </w:tcPr>
          <w:p w14:paraId="6B42B32D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191 550</w:t>
            </w:r>
          </w:p>
        </w:tc>
      </w:tr>
      <w:tr w:rsidR="00D707C5" w:rsidRPr="009406C7" w14:paraId="0C7854B3" w14:textId="77777777" w:rsidTr="00E7554B">
        <w:trPr>
          <w:jc w:val="center"/>
        </w:trPr>
        <w:tc>
          <w:tcPr>
            <w:tcW w:w="3190" w:type="dxa"/>
          </w:tcPr>
          <w:p w14:paraId="6104CF9B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с. Малая Каменка</w:t>
            </w:r>
          </w:p>
        </w:tc>
        <w:tc>
          <w:tcPr>
            <w:tcW w:w="3190" w:type="dxa"/>
          </w:tcPr>
          <w:p w14:paraId="109D675F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75 000</w:t>
            </w:r>
          </w:p>
        </w:tc>
        <w:tc>
          <w:tcPr>
            <w:tcW w:w="3191" w:type="dxa"/>
          </w:tcPr>
          <w:p w14:paraId="019356DF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79 400</w:t>
            </w:r>
          </w:p>
        </w:tc>
      </w:tr>
      <w:tr w:rsidR="00D707C5" w:rsidRPr="009406C7" w14:paraId="2FD36B66" w14:textId="77777777" w:rsidTr="00E7554B">
        <w:trPr>
          <w:jc w:val="center"/>
        </w:trPr>
        <w:tc>
          <w:tcPr>
            <w:tcW w:w="3190" w:type="dxa"/>
          </w:tcPr>
          <w:p w14:paraId="7F560688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п. Кондурчинский</w:t>
            </w:r>
          </w:p>
        </w:tc>
        <w:tc>
          <w:tcPr>
            <w:tcW w:w="3190" w:type="dxa"/>
          </w:tcPr>
          <w:p w14:paraId="22457AE5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15 000</w:t>
            </w:r>
          </w:p>
        </w:tc>
        <w:tc>
          <w:tcPr>
            <w:tcW w:w="3191" w:type="dxa"/>
          </w:tcPr>
          <w:p w14:paraId="5E885937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24 850</w:t>
            </w:r>
          </w:p>
        </w:tc>
      </w:tr>
      <w:tr w:rsidR="00D707C5" w:rsidRPr="009406C7" w14:paraId="7208A821" w14:textId="77777777" w:rsidTr="00E7554B">
        <w:trPr>
          <w:jc w:val="center"/>
        </w:trPr>
        <w:tc>
          <w:tcPr>
            <w:tcW w:w="3190" w:type="dxa"/>
          </w:tcPr>
          <w:p w14:paraId="5CCBE86B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п. Кириллинский</w:t>
            </w:r>
          </w:p>
        </w:tc>
        <w:tc>
          <w:tcPr>
            <w:tcW w:w="3190" w:type="dxa"/>
          </w:tcPr>
          <w:p w14:paraId="15A02BD6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10 000</w:t>
            </w:r>
          </w:p>
        </w:tc>
        <w:tc>
          <w:tcPr>
            <w:tcW w:w="3191" w:type="dxa"/>
          </w:tcPr>
          <w:p w14:paraId="3CBE77DA" w14:textId="77777777" w:rsidR="00D707C5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9 700</w:t>
            </w:r>
          </w:p>
        </w:tc>
      </w:tr>
      <w:tr w:rsidR="00D707C5" w:rsidRPr="009406C7" w14:paraId="032A5F19" w14:textId="77777777" w:rsidTr="00E7554B">
        <w:trPr>
          <w:jc w:val="center"/>
        </w:trPr>
        <w:tc>
          <w:tcPr>
            <w:tcW w:w="3190" w:type="dxa"/>
          </w:tcPr>
          <w:p w14:paraId="5126F432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с. Нижняя Солонцовка</w:t>
            </w:r>
          </w:p>
        </w:tc>
        <w:tc>
          <w:tcPr>
            <w:tcW w:w="3190" w:type="dxa"/>
            <w:vMerge w:val="restart"/>
          </w:tcPr>
          <w:p w14:paraId="5E7305E4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DB5F2F6" w14:textId="77777777" w:rsidR="0007755A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20 000</w:t>
            </w:r>
          </w:p>
        </w:tc>
        <w:tc>
          <w:tcPr>
            <w:tcW w:w="3191" w:type="dxa"/>
            <w:vMerge w:val="restart"/>
          </w:tcPr>
          <w:p w14:paraId="4836C03A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7794A75" w14:textId="77777777" w:rsidR="0007755A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16 900</w:t>
            </w:r>
          </w:p>
        </w:tc>
      </w:tr>
      <w:tr w:rsidR="00D707C5" w:rsidRPr="009406C7" w14:paraId="7013F595" w14:textId="77777777" w:rsidTr="00E7554B">
        <w:trPr>
          <w:jc w:val="center"/>
        </w:trPr>
        <w:tc>
          <w:tcPr>
            <w:tcW w:w="3190" w:type="dxa"/>
          </w:tcPr>
          <w:p w14:paraId="0B8EE77A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д. Верхняя Солонцовка</w:t>
            </w:r>
          </w:p>
        </w:tc>
        <w:tc>
          <w:tcPr>
            <w:tcW w:w="3190" w:type="dxa"/>
            <w:vMerge/>
          </w:tcPr>
          <w:p w14:paraId="0452D8F1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14:paraId="795940B2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07C5" w:rsidRPr="009406C7" w14:paraId="61B3DD6C" w14:textId="77777777" w:rsidTr="00E7554B">
        <w:trPr>
          <w:jc w:val="center"/>
        </w:trPr>
        <w:tc>
          <w:tcPr>
            <w:tcW w:w="3190" w:type="dxa"/>
          </w:tcPr>
          <w:p w14:paraId="48C15747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д. Средняя Солонцовка</w:t>
            </w:r>
          </w:p>
        </w:tc>
        <w:tc>
          <w:tcPr>
            <w:tcW w:w="3190" w:type="dxa"/>
            <w:vMerge/>
          </w:tcPr>
          <w:p w14:paraId="3C3E2C44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14:paraId="3834EEA4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07C5" w:rsidRPr="009406C7" w14:paraId="53462156" w14:textId="77777777" w:rsidTr="00E7554B">
        <w:trPr>
          <w:jc w:val="center"/>
        </w:trPr>
        <w:tc>
          <w:tcPr>
            <w:tcW w:w="3190" w:type="dxa"/>
          </w:tcPr>
          <w:p w14:paraId="4C425BE3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п. Кочкари</w:t>
            </w:r>
          </w:p>
        </w:tc>
        <w:tc>
          <w:tcPr>
            <w:tcW w:w="3190" w:type="dxa"/>
            <w:vMerge w:val="restart"/>
          </w:tcPr>
          <w:p w14:paraId="28CC03A2" w14:textId="77777777" w:rsidR="00C16AF9" w:rsidRPr="009406C7" w:rsidRDefault="00C16AF9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5B43478" w14:textId="77777777" w:rsidR="0007755A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8 000</w:t>
            </w:r>
          </w:p>
        </w:tc>
        <w:tc>
          <w:tcPr>
            <w:tcW w:w="3191" w:type="dxa"/>
            <w:vMerge w:val="restart"/>
          </w:tcPr>
          <w:p w14:paraId="5D4DB888" w14:textId="77777777" w:rsidR="00C16AF9" w:rsidRPr="009406C7" w:rsidRDefault="00C16AF9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9AD2A8D" w14:textId="77777777" w:rsidR="0007755A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19 550</w:t>
            </w:r>
          </w:p>
        </w:tc>
      </w:tr>
      <w:tr w:rsidR="00D707C5" w:rsidRPr="009406C7" w14:paraId="74C6523B" w14:textId="77777777" w:rsidTr="00E7554B">
        <w:trPr>
          <w:jc w:val="center"/>
        </w:trPr>
        <w:tc>
          <w:tcPr>
            <w:tcW w:w="3190" w:type="dxa"/>
          </w:tcPr>
          <w:p w14:paraId="4479D056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д. Трухмянка</w:t>
            </w:r>
          </w:p>
        </w:tc>
        <w:tc>
          <w:tcPr>
            <w:tcW w:w="3190" w:type="dxa"/>
            <w:vMerge/>
          </w:tcPr>
          <w:p w14:paraId="103A42E5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14:paraId="262501E4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07C5" w:rsidRPr="009406C7" w14:paraId="2B477C18" w14:textId="77777777" w:rsidTr="00E7554B">
        <w:trPr>
          <w:jc w:val="center"/>
        </w:trPr>
        <w:tc>
          <w:tcPr>
            <w:tcW w:w="3190" w:type="dxa"/>
          </w:tcPr>
          <w:p w14:paraId="774D896E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п. Подлесный</w:t>
            </w:r>
          </w:p>
        </w:tc>
        <w:tc>
          <w:tcPr>
            <w:tcW w:w="3190" w:type="dxa"/>
            <w:vMerge w:val="restart"/>
          </w:tcPr>
          <w:p w14:paraId="749E45A8" w14:textId="77777777" w:rsidR="00C16AF9" w:rsidRPr="009406C7" w:rsidRDefault="00C16AF9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6E3323E" w14:textId="77777777" w:rsidR="0007755A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12 000</w:t>
            </w:r>
          </w:p>
        </w:tc>
        <w:tc>
          <w:tcPr>
            <w:tcW w:w="3191" w:type="dxa"/>
            <w:vMerge w:val="restart"/>
          </w:tcPr>
          <w:p w14:paraId="050B6A3D" w14:textId="77777777" w:rsidR="00C16AF9" w:rsidRPr="009406C7" w:rsidRDefault="00C16AF9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1F7676D" w14:textId="77777777" w:rsidR="0007755A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11 800</w:t>
            </w:r>
          </w:p>
        </w:tc>
      </w:tr>
      <w:tr w:rsidR="00D707C5" w:rsidRPr="009406C7" w14:paraId="4E77BBB1" w14:textId="77777777" w:rsidTr="00E7554B">
        <w:trPr>
          <w:jc w:val="center"/>
        </w:trPr>
        <w:tc>
          <w:tcPr>
            <w:tcW w:w="3190" w:type="dxa"/>
          </w:tcPr>
          <w:p w14:paraId="707060BC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п. Водный</w:t>
            </w:r>
          </w:p>
        </w:tc>
        <w:tc>
          <w:tcPr>
            <w:tcW w:w="3190" w:type="dxa"/>
            <w:vMerge/>
          </w:tcPr>
          <w:p w14:paraId="223BF918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14:paraId="71CFDDAA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07C5" w:rsidRPr="009406C7" w14:paraId="63AAA919" w14:textId="77777777" w:rsidTr="00E7554B">
        <w:trPr>
          <w:jc w:val="center"/>
        </w:trPr>
        <w:tc>
          <w:tcPr>
            <w:tcW w:w="3190" w:type="dxa"/>
          </w:tcPr>
          <w:p w14:paraId="626855BB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п. Угловой</w:t>
            </w:r>
          </w:p>
        </w:tc>
        <w:tc>
          <w:tcPr>
            <w:tcW w:w="3190" w:type="dxa"/>
            <w:vMerge w:val="restart"/>
          </w:tcPr>
          <w:p w14:paraId="57ADDE5E" w14:textId="77777777" w:rsidR="00C16AF9" w:rsidRPr="009406C7" w:rsidRDefault="00C16AF9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438AA85" w14:textId="77777777" w:rsidR="0007755A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65 000</w:t>
            </w:r>
          </w:p>
        </w:tc>
        <w:tc>
          <w:tcPr>
            <w:tcW w:w="3191" w:type="dxa"/>
            <w:vMerge w:val="restart"/>
          </w:tcPr>
          <w:p w14:paraId="4CF27925" w14:textId="77777777" w:rsidR="00C16AF9" w:rsidRPr="009406C7" w:rsidRDefault="00C16AF9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D1E6F90" w14:textId="77777777" w:rsidR="0007755A" w:rsidRPr="009406C7" w:rsidRDefault="0007755A" w:rsidP="009406C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06C7">
              <w:rPr>
                <w:sz w:val="22"/>
                <w:szCs w:val="22"/>
                <w:lang w:val="en-US"/>
              </w:rPr>
              <w:t>59 050</w:t>
            </w:r>
          </w:p>
        </w:tc>
      </w:tr>
      <w:tr w:rsidR="00D707C5" w:rsidRPr="009406C7" w14:paraId="4324A317" w14:textId="77777777" w:rsidTr="00E7554B">
        <w:trPr>
          <w:jc w:val="center"/>
        </w:trPr>
        <w:tc>
          <w:tcPr>
            <w:tcW w:w="3190" w:type="dxa"/>
          </w:tcPr>
          <w:p w14:paraId="2526105B" w14:textId="77777777" w:rsidR="00D707C5" w:rsidRPr="009406C7" w:rsidRDefault="00D707C5" w:rsidP="009406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6C7">
              <w:rPr>
                <w:sz w:val="22"/>
                <w:szCs w:val="22"/>
              </w:rPr>
              <w:t>п. Линевой</w:t>
            </w:r>
          </w:p>
        </w:tc>
        <w:tc>
          <w:tcPr>
            <w:tcW w:w="3190" w:type="dxa"/>
            <w:vMerge/>
          </w:tcPr>
          <w:p w14:paraId="404E3898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14:paraId="13DDE847" w14:textId="77777777" w:rsidR="00D707C5" w:rsidRPr="009406C7" w:rsidRDefault="00D707C5" w:rsidP="00940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07C5" w:rsidRPr="009406C7" w14:paraId="027A00DA" w14:textId="77777777" w:rsidTr="00E7554B">
        <w:trPr>
          <w:jc w:val="center"/>
        </w:trPr>
        <w:tc>
          <w:tcPr>
            <w:tcW w:w="3190" w:type="dxa"/>
          </w:tcPr>
          <w:p w14:paraId="6F918524" w14:textId="77777777" w:rsidR="00D707C5" w:rsidRPr="009406C7" w:rsidRDefault="00D707C5" w:rsidP="009406C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406C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14:paraId="3CADA379" w14:textId="77777777" w:rsidR="00D707C5" w:rsidRPr="009406C7" w:rsidRDefault="0007755A" w:rsidP="009406C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406C7">
              <w:rPr>
                <w:b/>
                <w:sz w:val="22"/>
                <w:szCs w:val="22"/>
                <w:lang w:val="en-US"/>
              </w:rPr>
              <w:t>1 600 000</w:t>
            </w:r>
          </w:p>
        </w:tc>
        <w:tc>
          <w:tcPr>
            <w:tcW w:w="3191" w:type="dxa"/>
          </w:tcPr>
          <w:p w14:paraId="6C653A49" w14:textId="77777777" w:rsidR="00D707C5" w:rsidRPr="009406C7" w:rsidRDefault="0007755A" w:rsidP="009406C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406C7">
              <w:rPr>
                <w:b/>
                <w:sz w:val="22"/>
                <w:szCs w:val="22"/>
                <w:lang w:val="en-US"/>
              </w:rPr>
              <w:t>1 615 000</w:t>
            </w:r>
          </w:p>
        </w:tc>
      </w:tr>
    </w:tbl>
    <w:p w14:paraId="1D7F6844" w14:textId="77777777" w:rsidR="00D707C5" w:rsidRPr="009406C7" w:rsidRDefault="00D707C5" w:rsidP="009406C7">
      <w:pPr>
        <w:spacing w:line="360" w:lineRule="auto"/>
        <w:jc w:val="both"/>
        <w:rPr>
          <w:sz w:val="22"/>
          <w:szCs w:val="22"/>
        </w:rPr>
      </w:pPr>
    </w:p>
    <w:p w14:paraId="6E28E135" w14:textId="77777777" w:rsidR="0063689E" w:rsidRPr="009406C7" w:rsidRDefault="00D707C5" w:rsidP="009406C7">
      <w:pPr>
        <w:spacing w:line="360" w:lineRule="auto"/>
        <w:ind w:firstLine="540"/>
        <w:jc w:val="both"/>
        <w:rPr>
          <w:sz w:val="22"/>
          <w:szCs w:val="22"/>
        </w:rPr>
      </w:pPr>
      <w:r w:rsidRPr="009406C7">
        <w:rPr>
          <w:sz w:val="22"/>
          <w:szCs w:val="22"/>
        </w:rPr>
        <w:t xml:space="preserve">     </w:t>
      </w:r>
      <w:r w:rsidR="0063689E" w:rsidRPr="009406C7">
        <w:rPr>
          <w:sz w:val="22"/>
          <w:szCs w:val="22"/>
        </w:rPr>
        <w:t>На 2016 год утверждены основные характеристики без дефицитного бюджета сельского поселения Красный Яр: общий объем доходов бюджета планируется 72 738,8  тыс.рублей.</w:t>
      </w:r>
    </w:p>
    <w:p w14:paraId="3BCFAD9B" w14:textId="1352E506" w:rsidR="00D707C5" w:rsidRPr="009406C7" w:rsidRDefault="00D707C5" w:rsidP="009406C7">
      <w:pPr>
        <w:tabs>
          <w:tab w:val="left" w:pos="9540"/>
          <w:tab w:val="left" w:pos="9720"/>
        </w:tabs>
        <w:spacing w:line="360" w:lineRule="auto"/>
        <w:jc w:val="both"/>
        <w:rPr>
          <w:sz w:val="22"/>
          <w:szCs w:val="22"/>
        </w:rPr>
      </w:pPr>
      <w:r w:rsidRPr="009406C7">
        <w:rPr>
          <w:sz w:val="22"/>
          <w:szCs w:val="22"/>
        </w:rPr>
        <w:t xml:space="preserve">Плановая сумма добровольных пожертвований на </w:t>
      </w:r>
      <w:r w:rsidR="000C0453" w:rsidRPr="009406C7">
        <w:rPr>
          <w:sz w:val="22"/>
          <w:szCs w:val="22"/>
        </w:rPr>
        <w:t>с</w:t>
      </w:r>
      <w:r w:rsidR="00FF7F7D" w:rsidRPr="009406C7">
        <w:rPr>
          <w:sz w:val="22"/>
          <w:szCs w:val="22"/>
        </w:rPr>
        <w:t>одержание кладбищ в 2016 году составит</w:t>
      </w:r>
      <w:r w:rsidRPr="009406C7">
        <w:rPr>
          <w:sz w:val="22"/>
          <w:szCs w:val="22"/>
        </w:rPr>
        <w:t xml:space="preserve"> </w:t>
      </w:r>
      <w:r w:rsidR="0007755A" w:rsidRPr="009406C7">
        <w:rPr>
          <w:sz w:val="22"/>
          <w:szCs w:val="22"/>
        </w:rPr>
        <w:t>2</w:t>
      </w:r>
      <w:r w:rsidR="0007755A" w:rsidRPr="009406C7">
        <w:rPr>
          <w:sz w:val="22"/>
          <w:szCs w:val="22"/>
          <w:lang w:val="en-US"/>
        </w:rPr>
        <w:t> </w:t>
      </w:r>
      <w:r w:rsidR="0007755A" w:rsidRPr="009406C7">
        <w:rPr>
          <w:sz w:val="22"/>
          <w:szCs w:val="22"/>
        </w:rPr>
        <w:t>000 000</w:t>
      </w:r>
      <w:r w:rsidRPr="009406C7">
        <w:rPr>
          <w:sz w:val="22"/>
          <w:szCs w:val="22"/>
        </w:rPr>
        <w:t xml:space="preserve"> руб.</w:t>
      </w:r>
    </w:p>
    <w:p w14:paraId="29CE7A10" w14:textId="77777777" w:rsidR="009406C7" w:rsidRPr="009406C7" w:rsidRDefault="009406C7">
      <w:pPr>
        <w:tabs>
          <w:tab w:val="left" w:pos="9540"/>
          <w:tab w:val="left" w:pos="9720"/>
        </w:tabs>
        <w:spacing w:line="360" w:lineRule="auto"/>
        <w:jc w:val="both"/>
        <w:rPr>
          <w:b/>
          <w:sz w:val="22"/>
          <w:szCs w:val="22"/>
        </w:rPr>
      </w:pPr>
    </w:p>
    <w:sectPr w:rsidR="009406C7" w:rsidRPr="009406C7" w:rsidSect="009406C7">
      <w:footerReference w:type="default" r:id="rId13"/>
      <w:pgSz w:w="11906" w:h="16838"/>
      <w:pgMar w:top="567" w:right="707" w:bottom="851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15791" w14:textId="77777777" w:rsidR="00566D31" w:rsidRDefault="00566D31" w:rsidP="00DE09CA">
      <w:r>
        <w:separator/>
      </w:r>
    </w:p>
  </w:endnote>
  <w:endnote w:type="continuationSeparator" w:id="0">
    <w:p w14:paraId="3637EDCE" w14:textId="77777777" w:rsidR="00566D31" w:rsidRDefault="00566D31" w:rsidP="00DE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6146"/>
      <w:docPartObj>
        <w:docPartGallery w:val="Page Numbers (Bottom of Page)"/>
        <w:docPartUnique/>
      </w:docPartObj>
    </w:sdtPr>
    <w:sdtEndPr/>
    <w:sdtContent>
      <w:p w14:paraId="090720BB" w14:textId="3E145D20" w:rsidR="009406C7" w:rsidRDefault="009406C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31">
          <w:rPr>
            <w:noProof/>
          </w:rPr>
          <w:t>1</w:t>
        </w:r>
        <w:r>
          <w:fldChar w:fldCharType="end"/>
        </w:r>
      </w:p>
    </w:sdtContent>
  </w:sdt>
  <w:p w14:paraId="0C7A7A66" w14:textId="77777777" w:rsidR="009406C7" w:rsidRDefault="009406C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55F68" w14:textId="77777777" w:rsidR="00566D31" w:rsidRDefault="00566D31" w:rsidP="00DE09CA">
      <w:r>
        <w:separator/>
      </w:r>
    </w:p>
  </w:footnote>
  <w:footnote w:type="continuationSeparator" w:id="0">
    <w:p w14:paraId="10391F79" w14:textId="77777777" w:rsidR="00566D31" w:rsidRDefault="00566D31" w:rsidP="00DE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369"/>
    <w:multiLevelType w:val="multilevel"/>
    <w:tmpl w:val="3D3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D7F4A"/>
    <w:multiLevelType w:val="hybridMultilevel"/>
    <w:tmpl w:val="E500F862"/>
    <w:lvl w:ilvl="0" w:tplc="55F28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7A5658"/>
    <w:multiLevelType w:val="hybridMultilevel"/>
    <w:tmpl w:val="9F0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7307"/>
    <w:multiLevelType w:val="hybridMultilevel"/>
    <w:tmpl w:val="1CDEB68E"/>
    <w:lvl w:ilvl="0" w:tplc="041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1C2D0E42"/>
    <w:multiLevelType w:val="hybridMultilevel"/>
    <w:tmpl w:val="593C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6551"/>
    <w:multiLevelType w:val="hybridMultilevel"/>
    <w:tmpl w:val="E704182E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20D412C2"/>
    <w:multiLevelType w:val="hybridMultilevel"/>
    <w:tmpl w:val="B38469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24C7221"/>
    <w:multiLevelType w:val="hybridMultilevel"/>
    <w:tmpl w:val="4734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0942"/>
    <w:multiLevelType w:val="hybridMultilevel"/>
    <w:tmpl w:val="415C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161A7"/>
    <w:multiLevelType w:val="hybridMultilevel"/>
    <w:tmpl w:val="A0DC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36B0"/>
    <w:multiLevelType w:val="hybridMultilevel"/>
    <w:tmpl w:val="6156915A"/>
    <w:lvl w:ilvl="0" w:tplc="041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350E0A84"/>
    <w:multiLevelType w:val="hybridMultilevel"/>
    <w:tmpl w:val="56B27CE2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3A132F14"/>
    <w:multiLevelType w:val="multilevel"/>
    <w:tmpl w:val="A13620C0"/>
    <w:styleLink w:val="WW8Num6"/>
    <w:lvl w:ilvl="0">
      <w:start w:val="11"/>
      <w:numFmt w:val="decimal"/>
      <w:lvlText w:val="%1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F16FE"/>
    <w:multiLevelType w:val="hybridMultilevel"/>
    <w:tmpl w:val="E90E78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1712239"/>
    <w:multiLevelType w:val="hybridMultilevel"/>
    <w:tmpl w:val="F496BCE0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543F4A5F"/>
    <w:multiLevelType w:val="hybridMultilevel"/>
    <w:tmpl w:val="C0D2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D636D"/>
    <w:multiLevelType w:val="hybridMultilevel"/>
    <w:tmpl w:val="1FF8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31531"/>
    <w:multiLevelType w:val="hybridMultilevel"/>
    <w:tmpl w:val="4998AE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8685595"/>
    <w:multiLevelType w:val="hybridMultilevel"/>
    <w:tmpl w:val="9564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F5AA7"/>
    <w:multiLevelType w:val="hybridMultilevel"/>
    <w:tmpl w:val="1E6C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20F99"/>
    <w:multiLevelType w:val="multilevel"/>
    <w:tmpl w:val="1A98C16A"/>
    <w:styleLink w:val="WW8Num1"/>
    <w:lvl w:ilvl="0">
      <w:start w:val="9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F1064"/>
    <w:multiLevelType w:val="multilevel"/>
    <w:tmpl w:val="E4366F1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679F4"/>
    <w:multiLevelType w:val="hybridMultilevel"/>
    <w:tmpl w:val="E7206D80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3">
    <w:nsid w:val="72D81787"/>
    <w:multiLevelType w:val="hybridMultilevel"/>
    <w:tmpl w:val="77EC3C72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>
    <w:nsid w:val="743E4542"/>
    <w:multiLevelType w:val="hybridMultilevel"/>
    <w:tmpl w:val="88D0F3C4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23"/>
  </w:num>
  <w:num w:numId="14">
    <w:abstractNumId w:val="22"/>
  </w:num>
  <w:num w:numId="15">
    <w:abstractNumId w:val="4"/>
  </w:num>
  <w:num w:numId="16">
    <w:abstractNumId w:val="6"/>
  </w:num>
  <w:num w:numId="17">
    <w:abstractNumId w:val="17"/>
  </w:num>
  <w:num w:numId="18">
    <w:abstractNumId w:val="2"/>
  </w:num>
  <w:num w:numId="19">
    <w:abstractNumId w:val="9"/>
  </w:num>
  <w:num w:numId="20">
    <w:abstractNumId w:val="13"/>
  </w:num>
  <w:num w:numId="21">
    <w:abstractNumId w:val="18"/>
  </w:num>
  <w:num w:numId="22">
    <w:abstractNumId w:val="19"/>
  </w:num>
  <w:num w:numId="23">
    <w:abstractNumId w:val="0"/>
  </w:num>
  <w:num w:numId="24">
    <w:abstractNumId w:val="1"/>
  </w:num>
  <w:num w:numId="25">
    <w:abstractNumId w:val="16"/>
  </w:num>
  <w:num w:numId="2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1F"/>
    <w:rsid w:val="0000656B"/>
    <w:rsid w:val="0000686A"/>
    <w:rsid w:val="0000776F"/>
    <w:rsid w:val="00012C85"/>
    <w:rsid w:val="0001342E"/>
    <w:rsid w:val="000139F6"/>
    <w:rsid w:val="00021B18"/>
    <w:rsid w:val="00031FEE"/>
    <w:rsid w:val="00036D25"/>
    <w:rsid w:val="00040F01"/>
    <w:rsid w:val="00053762"/>
    <w:rsid w:val="000619BE"/>
    <w:rsid w:val="000639B3"/>
    <w:rsid w:val="0007392C"/>
    <w:rsid w:val="00074378"/>
    <w:rsid w:val="0007755A"/>
    <w:rsid w:val="0008607D"/>
    <w:rsid w:val="000A0DE7"/>
    <w:rsid w:val="000B0B6E"/>
    <w:rsid w:val="000B44C4"/>
    <w:rsid w:val="000B5E1D"/>
    <w:rsid w:val="000C0453"/>
    <w:rsid w:val="000C07AD"/>
    <w:rsid w:val="000C1459"/>
    <w:rsid w:val="000C7A5E"/>
    <w:rsid w:val="000F28CD"/>
    <w:rsid w:val="000F4A7E"/>
    <w:rsid w:val="00102B72"/>
    <w:rsid w:val="00107192"/>
    <w:rsid w:val="001148FA"/>
    <w:rsid w:val="00120901"/>
    <w:rsid w:val="00125C07"/>
    <w:rsid w:val="00127474"/>
    <w:rsid w:val="00130CBD"/>
    <w:rsid w:val="00141C80"/>
    <w:rsid w:val="0014266E"/>
    <w:rsid w:val="00144517"/>
    <w:rsid w:val="00145C58"/>
    <w:rsid w:val="0015162C"/>
    <w:rsid w:val="0015176D"/>
    <w:rsid w:val="001636EC"/>
    <w:rsid w:val="00164697"/>
    <w:rsid w:val="0017186D"/>
    <w:rsid w:val="00182F1A"/>
    <w:rsid w:val="00186F48"/>
    <w:rsid w:val="0018774F"/>
    <w:rsid w:val="001A47DA"/>
    <w:rsid w:val="001A5B71"/>
    <w:rsid w:val="001A67A8"/>
    <w:rsid w:val="001B05AE"/>
    <w:rsid w:val="001B19E2"/>
    <w:rsid w:val="001B7942"/>
    <w:rsid w:val="001B7DA2"/>
    <w:rsid w:val="001C0052"/>
    <w:rsid w:val="001C5A50"/>
    <w:rsid w:val="001E094A"/>
    <w:rsid w:val="001E781B"/>
    <w:rsid w:val="001F7A03"/>
    <w:rsid w:val="00214533"/>
    <w:rsid w:val="00227B3A"/>
    <w:rsid w:val="0023138A"/>
    <w:rsid w:val="00232959"/>
    <w:rsid w:val="002340CE"/>
    <w:rsid w:val="00241B16"/>
    <w:rsid w:val="002552ED"/>
    <w:rsid w:val="00267452"/>
    <w:rsid w:val="00267951"/>
    <w:rsid w:val="002754CC"/>
    <w:rsid w:val="00276712"/>
    <w:rsid w:val="002A0FB2"/>
    <w:rsid w:val="002B719A"/>
    <w:rsid w:val="002C1706"/>
    <w:rsid w:val="002C7128"/>
    <w:rsid w:val="002D2F8D"/>
    <w:rsid w:val="002D3534"/>
    <w:rsid w:val="002D5BE2"/>
    <w:rsid w:val="002E5716"/>
    <w:rsid w:val="002F54B6"/>
    <w:rsid w:val="00303B97"/>
    <w:rsid w:val="003040E1"/>
    <w:rsid w:val="00307F51"/>
    <w:rsid w:val="00310366"/>
    <w:rsid w:val="00310480"/>
    <w:rsid w:val="0031794C"/>
    <w:rsid w:val="0032056D"/>
    <w:rsid w:val="00322EEB"/>
    <w:rsid w:val="003232EF"/>
    <w:rsid w:val="00324523"/>
    <w:rsid w:val="00344519"/>
    <w:rsid w:val="00344EF4"/>
    <w:rsid w:val="00355AAB"/>
    <w:rsid w:val="00356CE9"/>
    <w:rsid w:val="0037451D"/>
    <w:rsid w:val="00386045"/>
    <w:rsid w:val="003A3240"/>
    <w:rsid w:val="003A3F33"/>
    <w:rsid w:val="003B240B"/>
    <w:rsid w:val="003B4873"/>
    <w:rsid w:val="003B574D"/>
    <w:rsid w:val="003C3334"/>
    <w:rsid w:val="003C6633"/>
    <w:rsid w:val="003D23C7"/>
    <w:rsid w:val="003D5B8B"/>
    <w:rsid w:val="003F784E"/>
    <w:rsid w:val="003F7D6C"/>
    <w:rsid w:val="004140A7"/>
    <w:rsid w:val="0041492C"/>
    <w:rsid w:val="00423869"/>
    <w:rsid w:val="004311B3"/>
    <w:rsid w:val="0044047B"/>
    <w:rsid w:val="004420F6"/>
    <w:rsid w:val="004451E1"/>
    <w:rsid w:val="00450137"/>
    <w:rsid w:val="00450B92"/>
    <w:rsid w:val="00452567"/>
    <w:rsid w:val="00457CF1"/>
    <w:rsid w:val="004715AE"/>
    <w:rsid w:val="004728FB"/>
    <w:rsid w:val="00473AE5"/>
    <w:rsid w:val="004A0EA6"/>
    <w:rsid w:val="004A1CEB"/>
    <w:rsid w:val="004A4E98"/>
    <w:rsid w:val="004A536B"/>
    <w:rsid w:val="004B14CE"/>
    <w:rsid w:val="004B2227"/>
    <w:rsid w:val="004B312B"/>
    <w:rsid w:val="004B35A3"/>
    <w:rsid w:val="004B4A9B"/>
    <w:rsid w:val="004B74EE"/>
    <w:rsid w:val="004C602F"/>
    <w:rsid w:val="004D000E"/>
    <w:rsid w:val="004D79A2"/>
    <w:rsid w:val="004E6D01"/>
    <w:rsid w:val="004F4E37"/>
    <w:rsid w:val="004F63A0"/>
    <w:rsid w:val="00500760"/>
    <w:rsid w:val="00502B3A"/>
    <w:rsid w:val="00512708"/>
    <w:rsid w:val="00517C32"/>
    <w:rsid w:val="0052016A"/>
    <w:rsid w:val="00523058"/>
    <w:rsid w:val="00524869"/>
    <w:rsid w:val="0052493D"/>
    <w:rsid w:val="005268EA"/>
    <w:rsid w:val="005272F3"/>
    <w:rsid w:val="00531643"/>
    <w:rsid w:val="00536963"/>
    <w:rsid w:val="00544D8E"/>
    <w:rsid w:val="005505D3"/>
    <w:rsid w:val="00554DB2"/>
    <w:rsid w:val="0056442E"/>
    <w:rsid w:val="00566D31"/>
    <w:rsid w:val="0056722D"/>
    <w:rsid w:val="00572903"/>
    <w:rsid w:val="00573645"/>
    <w:rsid w:val="005744A8"/>
    <w:rsid w:val="0057699A"/>
    <w:rsid w:val="005805DA"/>
    <w:rsid w:val="00583133"/>
    <w:rsid w:val="005833CA"/>
    <w:rsid w:val="00585411"/>
    <w:rsid w:val="00586C6F"/>
    <w:rsid w:val="00587397"/>
    <w:rsid w:val="00591A4D"/>
    <w:rsid w:val="005A2976"/>
    <w:rsid w:val="005C162F"/>
    <w:rsid w:val="005C6379"/>
    <w:rsid w:val="005D3144"/>
    <w:rsid w:val="005D5897"/>
    <w:rsid w:val="005F7DA4"/>
    <w:rsid w:val="00601BA6"/>
    <w:rsid w:val="006149F2"/>
    <w:rsid w:val="00617B63"/>
    <w:rsid w:val="0063241F"/>
    <w:rsid w:val="00635161"/>
    <w:rsid w:val="0063689E"/>
    <w:rsid w:val="00651EC0"/>
    <w:rsid w:val="00653B49"/>
    <w:rsid w:val="00663804"/>
    <w:rsid w:val="00674305"/>
    <w:rsid w:val="00675261"/>
    <w:rsid w:val="006761BD"/>
    <w:rsid w:val="00677B29"/>
    <w:rsid w:val="0068350C"/>
    <w:rsid w:val="006877C9"/>
    <w:rsid w:val="006B2DE1"/>
    <w:rsid w:val="006B34AC"/>
    <w:rsid w:val="006B498A"/>
    <w:rsid w:val="006B5F82"/>
    <w:rsid w:val="006B79A7"/>
    <w:rsid w:val="006C5A9D"/>
    <w:rsid w:val="006E0755"/>
    <w:rsid w:val="006E4ADD"/>
    <w:rsid w:val="006F7C0F"/>
    <w:rsid w:val="00700A16"/>
    <w:rsid w:val="00701CA0"/>
    <w:rsid w:val="00702DA7"/>
    <w:rsid w:val="007076C5"/>
    <w:rsid w:val="007155DD"/>
    <w:rsid w:val="00722382"/>
    <w:rsid w:val="00725833"/>
    <w:rsid w:val="00725A6A"/>
    <w:rsid w:val="00733233"/>
    <w:rsid w:val="007417D6"/>
    <w:rsid w:val="007546E5"/>
    <w:rsid w:val="0075698D"/>
    <w:rsid w:val="0077009A"/>
    <w:rsid w:val="0077095B"/>
    <w:rsid w:val="007719D8"/>
    <w:rsid w:val="00773087"/>
    <w:rsid w:val="00776230"/>
    <w:rsid w:val="00780BAA"/>
    <w:rsid w:val="007813A8"/>
    <w:rsid w:val="00784397"/>
    <w:rsid w:val="00794AA2"/>
    <w:rsid w:val="007A0E8C"/>
    <w:rsid w:val="007A3DBB"/>
    <w:rsid w:val="007A5BDB"/>
    <w:rsid w:val="007C7FE2"/>
    <w:rsid w:val="007D7074"/>
    <w:rsid w:val="007E0B8C"/>
    <w:rsid w:val="007E197E"/>
    <w:rsid w:val="007E7F17"/>
    <w:rsid w:val="007F59CF"/>
    <w:rsid w:val="008042DC"/>
    <w:rsid w:val="008048BC"/>
    <w:rsid w:val="00807357"/>
    <w:rsid w:val="008114BD"/>
    <w:rsid w:val="00813391"/>
    <w:rsid w:val="008238DE"/>
    <w:rsid w:val="008253BC"/>
    <w:rsid w:val="00825608"/>
    <w:rsid w:val="0082709D"/>
    <w:rsid w:val="00830C03"/>
    <w:rsid w:val="00837BAB"/>
    <w:rsid w:val="008423FD"/>
    <w:rsid w:val="008550B1"/>
    <w:rsid w:val="00865A4F"/>
    <w:rsid w:val="00870CDF"/>
    <w:rsid w:val="00874733"/>
    <w:rsid w:val="00875B8F"/>
    <w:rsid w:val="00877B25"/>
    <w:rsid w:val="008856E7"/>
    <w:rsid w:val="00893961"/>
    <w:rsid w:val="008A14B1"/>
    <w:rsid w:val="008A45D0"/>
    <w:rsid w:val="008B5C45"/>
    <w:rsid w:val="008C61D1"/>
    <w:rsid w:val="008D053D"/>
    <w:rsid w:val="008F2792"/>
    <w:rsid w:val="008F7E6A"/>
    <w:rsid w:val="0090103E"/>
    <w:rsid w:val="009030DA"/>
    <w:rsid w:val="00903E17"/>
    <w:rsid w:val="00904DBF"/>
    <w:rsid w:val="00915D15"/>
    <w:rsid w:val="00920E96"/>
    <w:rsid w:val="009406C7"/>
    <w:rsid w:val="009431FD"/>
    <w:rsid w:val="00951A4F"/>
    <w:rsid w:val="00956AAA"/>
    <w:rsid w:val="00956CA4"/>
    <w:rsid w:val="00970751"/>
    <w:rsid w:val="009732CA"/>
    <w:rsid w:val="00976B82"/>
    <w:rsid w:val="00980352"/>
    <w:rsid w:val="00981CA8"/>
    <w:rsid w:val="00985F57"/>
    <w:rsid w:val="00990FFF"/>
    <w:rsid w:val="009923CF"/>
    <w:rsid w:val="009933D8"/>
    <w:rsid w:val="00995A5B"/>
    <w:rsid w:val="00997F7D"/>
    <w:rsid w:val="009B1326"/>
    <w:rsid w:val="009B66F8"/>
    <w:rsid w:val="009B671C"/>
    <w:rsid w:val="009D196B"/>
    <w:rsid w:val="009E120C"/>
    <w:rsid w:val="009E276F"/>
    <w:rsid w:val="009E60EC"/>
    <w:rsid w:val="009F4599"/>
    <w:rsid w:val="009F6838"/>
    <w:rsid w:val="00A06850"/>
    <w:rsid w:val="00A06CC7"/>
    <w:rsid w:val="00A169B9"/>
    <w:rsid w:val="00A203C9"/>
    <w:rsid w:val="00A20638"/>
    <w:rsid w:val="00A23485"/>
    <w:rsid w:val="00A23C53"/>
    <w:rsid w:val="00A34306"/>
    <w:rsid w:val="00A3431B"/>
    <w:rsid w:val="00A35E86"/>
    <w:rsid w:val="00A37A63"/>
    <w:rsid w:val="00A403E9"/>
    <w:rsid w:val="00A448C5"/>
    <w:rsid w:val="00A44A83"/>
    <w:rsid w:val="00A567B4"/>
    <w:rsid w:val="00A56AAA"/>
    <w:rsid w:val="00A875CE"/>
    <w:rsid w:val="00A93E50"/>
    <w:rsid w:val="00A97AD4"/>
    <w:rsid w:val="00AA3652"/>
    <w:rsid w:val="00AA3F3E"/>
    <w:rsid w:val="00AB0DC1"/>
    <w:rsid w:val="00AB1E31"/>
    <w:rsid w:val="00AB60A1"/>
    <w:rsid w:val="00AC4A42"/>
    <w:rsid w:val="00AD242D"/>
    <w:rsid w:val="00AD3F07"/>
    <w:rsid w:val="00AD7424"/>
    <w:rsid w:val="00AE3CED"/>
    <w:rsid w:val="00AF1CFE"/>
    <w:rsid w:val="00B0095E"/>
    <w:rsid w:val="00B066CF"/>
    <w:rsid w:val="00B111BD"/>
    <w:rsid w:val="00B20D4C"/>
    <w:rsid w:val="00B2590D"/>
    <w:rsid w:val="00B30078"/>
    <w:rsid w:val="00B30CB4"/>
    <w:rsid w:val="00B45BD9"/>
    <w:rsid w:val="00B51166"/>
    <w:rsid w:val="00B556FA"/>
    <w:rsid w:val="00B646AD"/>
    <w:rsid w:val="00B66472"/>
    <w:rsid w:val="00B677E8"/>
    <w:rsid w:val="00B70800"/>
    <w:rsid w:val="00B70B43"/>
    <w:rsid w:val="00B72022"/>
    <w:rsid w:val="00B735B6"/>
    <w:rsid w:val="00B73C83"/>
    <w:rsid w:val="00B77F16"/>
    <w:rsid w:val="00B813B7"/>
    <w:rsid w:val="00B82EDA"/>
    <w:rsid w:val="00B84D66"/>
    <w:rsid w:val="00B9036E"/>
    <w:rsid w:val="00B94B8F"/>
    <w:rsid w:val="00B97D19"/>
    <w:rsid w:val="00BA447D"/>
    <w:rsid w:val="00BB22B7"/>
    <w:rsid w:val="00BB45EE"/>
    <w:rsid w:val="00BB5DD2"/>
    <w:rsid w:val="00BB688C"/>
    <w:rsid w:val="00BC4B8C"/>
    <w:rsid w:val="00BD5185"/>
    <w:rsid w:val="00BD55FC"/>
    <w:rsid w:val="00BE1B1C"/>
    <w:rsid w:val="00BE38E8"/>
    <w:rsid w:val="00BF32CB"/>
    <w:rsid w:val="00BF7787"/>
    <w:rsid w:val="00C06FE7"/>
    <w:rsid w:val="00C1313C"/>
    <w:rsid w:val="00C1441F"/>
    <w:rsid w:val="00C167D0"/>
    <w:rsid w:val="00C16AF9"/>
    <w:rsid w:val="00C22EF0"/>
    <w:rsid w:val="00C44362"/>
    <w:rsid w:val="00C44EBD"/>
    <w:rsid w:val="00C47CB5"/>
    <w:rsid w:val="00C52904"/>
    <w:rsid w:val="00C52E30"/>
    <w:rsid w:val="00C55129"/>
    <w:rsid w:val="00C62865"/>
    <w:rsid w:val="00C64604"/>
    <w:rsid w:val="00C64A96"/>
    <w:rsid w:val="00C81944"/>
    <w:rsid w:val="00C93106"/>
    <w:rsid w:val="00C96C38"/>
    <w:rsid w:val="00CA0ACF"/>
    <w:rsid w:val="00CA5689"/>
    <w:rsid w:val="00CC00C3"/>
    <w:rsid w:val="00CC1915"/>
    <w:rsid w:val="00CC46DC"/>
    <w:rsid w:val="00CC659F"/>
    <w:rsid w:val="00CD0E90"/>
    <w:rsid w:val="00CD5C2C"/>
    <w:rsid w:val="00CD7587"/>
    <w:rsid w:val="00CE565F"/>
    <w:rsid w:val="00CF44C8"/>
    <w:rsid w:val="00CF7552"/>
    <w:rsid w:val="00D00AF1"/>
    <w:rsid w:val="00D00C1F"/>
    <w:rsid w:val="00D03057"/>
    <w:rsid w:val="00D06773"/>
    <w:rsid w:val="00D07F26"/>
    <w:rsid w:val="00D13254"/>
    <w:rsid w:val="00D17ECB"/>
    <w:rsid w:val="00D204DE"/>
    <w:rsid w:val="00D30F03"/>
    <w:rsid w:val="00D34D7A"/>
    <w:rsid w:val="00D47E8E"/>
    <w:rsid w:val="00D535F5"/>
    <w:rsid w:val="00D550D2"/>
    <w:rsid w:val="00D55B8E"/>
    <w:rsid w:val="00D6003B"/>
    <w:rsid w:val="00D614E2"/>
    <w:rsid w:val="00D66290"/>
    <w:rsid w:val="00D702F4"/>
    <w:rsid w:val="00D707C5"/>
    <w:rsid w:val="00D71D5B"/>
    <w:rsid w:val="00D730F0"/>
    <w:rsid w:val="00D80EB7"/>
    <w:rsid w:val="00D8300C"/>
    <w:rsid w:val="00D9315F"/>
    <w:rsid w:val="00D96673"/>
    <w:rsid w:val="00D96D67"/>
    <w:rsid w:val="00DB1B02"/>
    <w:rsid w:val="00DB463B"/>
    <w:rsid w:val="00DC21B9"/>
    <w:rsid w:val="00DD1667"/>
    <w:rsid w:val="00DD3B92"/>
    <w:rsid w:val="00DD65E8"/>
    <w:rsid w:val="00DE09CA"/>
    <w:rsid w:val="00DE7850"/>
    <w:rsid w:val="00E129C3"/>
    <w:rsid w:val="00E2235F"/>
    <w:rsid w:val="00E24C7D"/>
    <w:rsid w:val="00E27BD4"/>
    <w:rsid w:val="00E32AD1"/>
    <w:rsid w:val="00E46942"/>
    <w:rsid w:val="00E62A90"/>
    <w:rsid w:val="00E63F60"/>
    <w:rsid w:val="00E65DE4"/>
    <w:rsid w:val="00E72974"/>
    <w:rsid w:val="00E74428"/>
    <w:rsid w:val="00E7554B"/>
    <w:rsid w:val="00E77AE0"/>
    <w:rsid w:val="00E84CD2"/>
    <w:rsid w:val="00E9370B"/>
    <w:rsid w:val="00E96B82"/>
    <w:rsid w:val="00EA04D2"/>
    <w:rsid w:val="00EA56B6"/>
    <w:rsid w:val="00EB799B"/>
    <w:rsid w:val="00EB7F02"/>
    <w:rsid w:val="00EC31F0"/>
    <w:rsid w:val="00EE27CC"/>
    <w:rsid w:val="00EE361F"/>
    <w:rsid w:val="00EE6A2D"/>
    <w:rsid w:val="00EF22E1"/>
    <w:rsid w:val="00EF563B"/>
    <w:rsid w:val="00F04FDC"/>
    <w:rsid w:val="00F1636A"/>
    <w:rsid w:val="00F22B6D"/>
    <w:rsid w:val="00F26F91"/>
    <w:rsid w:val="00F32DA0"/>
    <w:rsid w:val="00F44C59"/>
    <w:rsid w:val="00F53464"/>
    <w:rsid w:val="00F540E0"/>
    <w:rsid w:val="00F54FC1"/>
    <w:rsid w:val="00F55086"/>
    <w:rsid w:val="00F5596E"/>
    <w:rsid w:val="00F628A6"/>
    <w:rsid w:val="00F65077"/>
    <w:rsid w:val="00F70737"/>
    <w:rsid w:val="00F76915"/>
    <w:rsid w:val="00F80A83"/>
    <w:rsid w:val="00F84E1A"/>
    <w:rsid w:val="00F85A19"/>
    <w:rsid w:val="00F85E45"/>
    <w:rsid w:val="00F90DC1"/>
    <w:rsid w:val="00FB318C"/>
    <w:rsid w:val="00FC35EC"/>
    <w:rsid w:val="00FC6FA6"/>
    <w:rsid w:val="00FD1EAF"/>
    <w:rsid w:val="00FD3393"/>
    <w:rsid w:val="00FE535B"/>
    <w:rsid w:val="00FE7AAB"/>
    <w:rsid w:val="00FF03B7"/>
    <w:rsid w:val="00FF116A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41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00" w:lineRule="auto"/>
    </w:pPr>
    <w:rPr>
      <w:rFonts w:ascii="Arial" w:hAnsi="Arial"/>
      <w:i/>
      <w:snapToGrid w:val="0"/>
      <w:sz w:val="28"/>
    </w:rPr>
  </w:style>
  <w:style w:type="paragraph" w:styleId="a3">
    <w:name w:val="Body Text"/>
    <w:basedOn w:val="a"/>
    <w:semiHidden/>
    <w:pPr>
      <w:jc w:val="center"/>
    </w:pPr>
    <w:rPr>
      <w:b/>
      <w:i/>
      <w:sz w:val="28"/>
    </w:rPr>
  </w:style>
  <w:style w:type="paragraph" w:styleId="a4">
    <w:name w:val="Title"/>
    <w:basedOn w:val="a"/>
    <w:link w:val="a5"/>
    <w:qFormat/>
    <w:rsid w:val="006B34A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B34AC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20F6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4420F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20F6"/>
  </w:style>
  <w:style w:type="table" w:styleId="a6">
    <w:name w:val="Table Grid"/>
    <w:basedOn w:val="a1"/>
    <w:uiPriority w:val="59"/>
    <w:rsid w:val="00F22B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ата № док"/>
    <w:basedOn w:val="a"/>
    <w:rsid w:val="00D30F03"/>
    <w:pPr>
      <w:suppressAutoHyphens/>
      <w:ind w:left="-567" w:right="-2"/>
    </w:pPr>
    <w:rPr>
      <w:rFonts w:ascii="Arial" w:hAnsi="Arial"/>
      <w:b/>
      <w:i/>
      <w:sz w:val="24"/>
      <w:lang w:eastAsia="ar-SA"/>
    </w:rPr>
  </w:style>
  <w:style w:type="paragraph" w:styleId="a8">
    <w:name w:val="Normal (Web)"/>
    <w:basedOn w:val="a"/>
    <w:unhideWhenUsed/>
    <w:rsid w:val="00D30F0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Continue"/>
    <w:basedOn w:val="a"/>
    <w:semiHidden/>
    <w:rsid w:val="009F6838"/>
    <w:pPr>
      <w:spacing w:after="120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3D5B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B8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5B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241B16"/>
    <w:pPr>
      <w:ind w:left="720"/>
      <w:contextualSpacing/>
    </w:pPr>
  </w:style>
  <w:style w:type="character" w:customStyle="1" w:styleId="FontStyle11">
    <w:name w:val="Font Style11"/>
    <w:basedOn w:val="a0"/>
    <w:rsid w:val="00BB22B7"/>
    <w:rPr>
      <w:rFonts w:ascii="Times New Roman" w:hAnsi="Times New Roman" w:cs="Times New Roman"/>
      <w:sz w:val="26"/>
      <w:szCs w:val="26"/>
    </w:rPr>
  </w:style>
  <w:style w:type="numbering" w:customStyle="1" w:styleId="WW8Num2">
    <w:name w:val="WW8Num2"/>
    <w:basedOn w:val="a2"/>
    <w:rsid w:val="00E32AD1"/>
    <w:pPr>
      <w:numPr>
        <w:numId w:val="1"/>
      </w:numPr>
    </w:pPr>
  </w:style>
  <w:style w:type="numbering" w:customStyle="1" w:styleId="WW8Num1">
    <w:name w:val="WW8Num1"/>
    <w:basedOn w:val="a2"/>
    <w:rsid w:val="00E32AD1"/>
    <w:pPr>
      <w:numPr>
        <w:numId w:val="2"/>
      </w:numPr>
    </w:pPr>
  </w:style>
  <w:style w:type="numbering" w:customStyle="1" w:styleId="WW8Num6">
    <w:name w:val="WW8Num6"/>
    <w:basedOn w:val="a2"/>
    <w:rsid w:val="00E32AD1"/>
    <w:pPr>
      <w:numPr>
        <w:numId w:val="3"/>
      </w:numPr>
    </w:pPr>
  </w:style>
  <w:style w:type="paragraph" w:styleId="ad">
    <w:name w:val="Body Text Indent"/>
    <w:basedOn w:val="a"/>
    <w:link w:val="ae"/>
    <w:rsid w:val="00981CA8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81CA8"/>
    <w:rPr>
      <w:sz w:val="24"/>
      <w:szCs w:val="24"/>
    </w:rPr>
  </w:style>
  <w:style w:type="character" w:customStyle="1" w:styleId="apple-converted-space">
    <w:name w:val="apple-converted-space"/>
    <w:basedOn w:val="a0"/>
    <w:rsid w:val="0044047B"/>
  </w:style>
  <w:style w:type="character" w:styleId="af">
    <w:name w:val="Strong"/>
    <w:basedOn w:val="a0"/>
    <w:qFormat/>
    <w:rsid w:val="0044047B"/>
    <w:rPr>
      <w:b/>
      <w:bCs/>
    </w:rPr>
  </w:style>
  <w:style w:type="paragraph" w:styleId="af0">
    <w:name w:val="header"/>
    <w:basedOn w:val="a"/>
    <w:link w:val="af1"/>
    <w:uiPriority w:val="99"/>
    <w:unhideWhenUsed/>
    <w:rsid w:val="00DE09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09CA"/>
  </w:style>
  <w:style w:type="paragraph" w:styleId="af2">
    <w:name w:val="footer"/>
    <w:basedOn w:val="a"/>
    <w:link w:val="af3"/>
    <w:uiPriority w:val="99"/>
    <w:unhideWhenUsed/>
    <w:rsid w:val="00DE09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09CA"/>
  </w:style>
  <w:style w:type="paragraph" w:customStyle="1" w:styleId="af4">
    <w:name w:val="Знак Знак Знак Знак Знак Знак Знак"/>
    <w:basedOn w:val="a"/>
    <w:rsid w:val="007E7F17"/>
    <w:rPr>
      <w:rFonts w:ascii="Verdana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B3007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0078"/>
  </w:style>
  <w:style w:type="character" w:customStyle="1" w:styleId="af7">
    <w:name w:val="Текст примечания Знак"/>
    <w:basedOn w:val="a0"/>
    <w:link w:val="af6"/>
    <w:uiPriority w:val="99"/>
    <w:semiHidden/>
    <w:rsid w:val="00B3007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00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0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00" w:lineRule="auto"/>
    </w:pPr>
    <w:rPr>
      <w:rFonts w:ascii="Arial" w:hAnsi="Arial"/>
      <w:i/>
      <w:snapToGrid w:val="0"/>
      <w:sz w:val="28"/>
    </w:rPr>
  </w:style>
  <w:style w:type="paragraph" w:styleId="a3">
    <w:name w:val="Body Text"/>
    <w:basedOn w:val="a"/>
    <w:semiHidden/>
    <w:pPr>
      <w:jc w:val="center"/>
    </w:pPr>
    <w:rPr>
      <w:b/>
      <w:i/>
      <w:sz w:val="28"/>
    </w:rPr>
  </w:style>
  <w:style w:type="paragraph" w:styleId="a4">
    <w:name w:val="Title"/>
    <w:basedOn w:val="a"/>
    <w:link w:val="a5"/>
    <w:qFormat/>
    <w:rsid w:val="006B34A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B34AC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20F6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4420F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20F6"/>
  </w:style>
  <w:style w:type="table" w:styleId="a6">
    <w:name w:val="Table Grid"/>
    <w:basedOn w:val="a1"/>
    <w:uiPriority w:val="59"/>
    <w:rsid w:val="00F22B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ата № док"/>
    <w:basedOn w:val="a"/>
    <w:rsid w:val="00D30F03"/>
    <w:pPr>
      <w:suppressAutoHyphens/>
      <w:ind w:left="-567" w:right="-2"/>
    </w:pPr>
    <w:rPr>
      <w:rFonts w:ascii="Arial" w:hAnsi="Arial"/>
      <w:b/>
      <w:i/>
      <w:sz w:val="24"/>
      <w:lang w:eastAsia="ar-SA"/>
    </w:rPr>
  </w:style>
  <w:style w:type="paragraph" w:styleId="a8">
    <w:name w:val="Normal (Web)"/>
    <w:basedOn w:val="a"/>
    <w:unhideWhenUsed/>
    <w:rsid w:val="00D30F0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Continue"/>
    <w:basedOn w:val="a"/>
    <w:semiHidden/>
    <w:rsid w:val="009F6838"/>
    <w:pPr>
      <w:spacing w:after="120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3D5B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B8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5B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241B16"/>
    <w:pPr>
      <w:ind w:left="720"/>
      <w:contextualSpacing/>
    </w:pPr>
  </w:style>
  <w:style w:type="character" w:customStyle="1" w:styleId="FontStyle11">
    <w:name w:val="Font Style11"/>
    <w:basedOn w:val="a0"/>
    <w:rsid w:val="00BB22B7"/>
    <w:rPr>
      <w:rFonts w:ascii="Times New Roman" w:hAnsi="Times New Roman" w:cs="Times New Roman"/>
      <w:sz w:val="26"/>
      <w:szCs w:val="26"/>
    </w:rPr>
  </w:style>
  <w:style w:type="numbering" w:customStyle="1" w:styleId="WW8Num2">
    <w:name w:val="WW8Num2"/>
    <w:basedOn w:val="a2"/>
    <w:rsid w:val="00E32AD1"/>
    <w:pPr>
      <w:numPr>
        <w:numId w:val="1"/>
      </w:numPr>
    </w:pPr>
  </w:style>
  <w:style w:type="numbering" w:customStyle="1" w:styleId="WW8Num1">
    <w:name w:val="WW8Num1"/>
    <w:basedOn w:val="a2"/>
    <w:rsid w:val="00E32AD1"/>
    <w:pPr>
      <w:numPr>
        <w:numId w:val="2"/>
      </w:numPr>
    </w:pPr>
  </w:style>
  <w:style w:type="numbering" w:customStyle="1" w:styleId="WW8Num6">
    <w:name w:val="WW8Num6"/>
    <w:basedOn w:val="a2"/>
    <w:rsid w:val="00E32AD1"/>
    <w:pPr>
      <w:numPr>
        <w:numId w:val="3"/>
      </w:numPr>
    </w:pPr>
  </w:style>
  <w:style w:type="paragraph" w:styleId="ad">
    <w:name w:val="Body Text Indent"/>
    <w:basedOn w:val="a"/>
    <w:link w:val="ae"/>
    <w:rsid w:val="00981CA8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81CA8"/>
    <w:rPr>
      <w:sz w:val="24"/>
      <w:szCs w:val="24"/>
    </w:rPr>
  </w:style>
  <w:style w:type="character" w:customStyle="1" w:styleId="apple-converted-space">
    <w:name w:val="apple-converted-space"/>
    <w:basedOn w:val="a0"/>
    <w:rsid w:val="0044047B"/>
  </w:style>
  <w:style w:type="character" w:styleId="af">
    <w:name w:val="Strong"/>
    <w:basedOn w:val="a0"/>
    <w:qFormat/>
    <w:rsid w:val="0044047B"/>
    <w:rPr>
      <w:b/>
      <w:bCs/>
    </w:rPr>
  </w:style>
  <w:style w:type="paragraph" w:styleId="af0">
    <w:name w:val="header"/>
    <w:basedOn w:val="a"/>
    <w:link w:val="af1"/>
    <w:uiPriority w:val="99"/>
    <w:unhideWhenUsed/>
    <w:rsid w:val="00DE09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09CA"/>
  </w:style>
  <w:style w:type="paragraph" w:styleId="af2">
    <w:name w:val="footer"/>
    <w:basedOn w:val="a"/>
    <w:link w:val="af3"/>
    <w:uiPriority w:val="99"/>
    <w:unhideWhenUsed/>
    <w:rsid w:val="00DE09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09CA"/>
  </w:style>
  <w:style w:type="paragraph" w:customStyle="1" w:styleId="af4">
    <w:name w:val="Знак Знак Знак Знак Знак Знак Знак"/>
    <w:basedOn w:val="a"/>
    <w:rsid w:val="007E7F17"/>
    <w:rPr>
      <w:rFonts w:ascii="Verdana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B3007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0078"/>
  </w:style>
  <w:style w:type="character" w:customStyle="1" w:styleId="af7">
    <w:name w:val="Текст примечания Знак"/>
    <w:basedOn w:val="a0"/>
    <w:link w:val="af6"/>
    <w:uiPriority w:val="99"/>
    <w:semiHidden/>
    <w:rsid w:val="00B3007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00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0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25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3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487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35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4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3129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4128">
                      <w:marLeft w:val="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80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6428">
                      <w:marLeft w:val="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49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3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Исполнение доходов бюджета                             сельского поселения Красный Яр за</a:t>
            </a:r>
            <a:r>
              <a:rPr lang="ru-RU" b="1" baseline="0">
                <a:solidFill>
                  <a:srgbClr val="002060"/>
                </a:solidFill>
              </a:rPr>
              <a:t> 2015 год</a:t>
            </a:r>
            <a:r>
              <a:rPr lang="ru-RU" baseline="0"/>
              <a:t>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Лист1!$A$4:$A$5</c:f>
              <c:strCache>
                <c:ptCount val="2"/>
                <c:pt idx="0">
                  <c:v>План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Лист1!$B$4:$B$5</c:f>
              <c:numCache>
                <c:formatCode>0%</c:formatCode>
                <c:ptCount val="2"/>
                <c:pt idx="0">
                  <c:v>1</c:v>
                </c:pt>
                <c:pt idx="1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520896"/>
        <c:axId val="167555456"/>
        <c:axId val="0"/>
      </c:bar3DChart>
      <c:catAx>
        <c:axId val="16752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55456"/>
        <c:crosses val="autoZero"/>
        <c:auto val="1"/>
        <c:lblAlgn val="ctr"/>
        <c:lblOffset val="100"/>
        <c:noMultiLvlLbl val="0"/>
      </c:catAx>
      <c:valAx>
        <c:axId val="16755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2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Поступления от штрафов, санкций, возмещений в доход бюджета сельского поселения Красный Яр в  2015 году.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Лист1!$A$26:$A$27</c:f>
              <c:strCache>
                <c:ptCount val="2"/>
                <c:pt idx="0">
                  <c:v>плановые суммы ( руб.)</c:v>
                </c:pt>
                <c:pt idx="1">
                  <c:v>Фактическое поступление (руб.)</c:v>
                </c:pt>
              </c:strCache>
            </c:strRef>
          </c:cat>
          <c:val>
            <c:numRef>
              <c:f>Лист1!$B$26:$B$27</c:f>
              <c:numCache>
                <c:formatCode>#,##0</c:formatCode>
                <c:ptCount val="2"/>
                <c:pt idx="0" formatCode="General">
                  <c:v>124000</c:v>
                </c:pt>
                <c:pt idx="1">
                  <c:v>188000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384192"/>
        <c:axId val="167385728"/>
        <c:axId val="0"/>
      </c:bar3DChart>
      <c:catAx>
        <c:axId val="16738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385728"/>
        <c:crosses val="autoZero"/>
        <c:auto val="1"/>
        <c:lblAlgn val="ctr"/>
        <c:lblOffset val="100"/>
        <c:noMultiLvlLbl val="0"/>
      </c:catAx>
      <c:valAx>
        <c:axId val="167385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738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Расходы бюджета сельского поселения Красный Яр в 2015 году.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7777777777777778"/>
                  <c:y val="-5.555555555555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444444444444434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Лист1!$A$35:$A$36</c:f>
              <c:strCache>
                <c:ptCount val="2"/>
                <c:pt idx="0">
                  <c:v>Плановые суммы расходов</c:v>
                </c:pt>
                <c:pt idx="1">
                  <c:v>Фактичесие  расходы</c:v>
                </c:pt>
              </c:strCache>
            </c:strRef>
          </c:cat>
          <c:val>
            <c:numRef>
              <c:f>Лист1!$B$35:$B$36</c:f>
              <c:numCache>
                <c:formatCode>0%</c:formatCode>
                <c:ptCount val="2"/>
                <c:pt idx="0">
                  <c:v>1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410304"/>
        <c:axId val="167420288"/>
        <c:axId val="0"/>
      </c:bar3DChart>
      <c:catAx>
        <c:axId val="16741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420288"/>
        <c:crosses val="autoZero"/>
        <c:auto val="1"/>
        <c:lblAlgn val="ctr"/>
        <c:lblOffset val="100"/>
        <c:noMultiLvlLbl val="0"/>
      </c:catAx>
      <c:valAx>
        <c:axId val="1674202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741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Объём расходов</a:t>
            </a:r>
            <a:r>
              <a:rPr lang="ru-RU" b="1" baseline="0"/>
              <a:t> на реконструкцию СДК "Звезда" в                с. Белозерки от общего дохода по программе "Культура" бюджета сельского поселения Красный Яр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Лист1!$A$47:$A$48</c:f>
              <c:strCache>
                <c:ptCount val="2"/>
                <c:pt idx="0">
                  <c:v>Доходы </c:v>
                </c:pt>
                <c:pt idx="1">
                  <c:v>Затраты на реконструкцию СДК "Звезда" в с. Белозерки</c:v>
                </c:pt>
              </c:strCache>
            </c:strRef>
          </c:cat>
          <c:val>
            <c:numRef>
              <c:f>Лист1!$B$47:$B$48</c:f>
              <c:numCache>
                <c:formatCode>General</c:formatCode>
                <c:ptCount val="2"/>
                <c:pt idx="0">
                  <c:v>25708</c:v>
                </c:pt>
                <c:pt idx="1">
                  <c:v>11926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260362286439456"/>
          <c:y val="0.37090439763889005"/>
          <c:w val="0.32339812820265063"/>
          <c:h val="0.327757904889198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05B6-554C-45C2-AD5F-548C49E8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</vt:lpstr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</dc:title>
  <dc:creator>abc</dc:creator>
  <cp:lastModifiedBy>Admin</cp:lastModifiedBy>
  <cp:revision>65</cp:revision>
  <cp:lastPrinted>2016-02-24T14:34:00Z</cp:lastPrinted>
  <dcterms:created xsi:type="dcterms:W3CDTF">2016-02-03T11:42:00Z</dcterms:created>
  <dcterms:modified xsi:type="dcterms:W3CDTF">2016-11-22T12:02:00Z</dcterms:modified>
</cp:coreProperties>
</file>