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2" w:rsidRDefault="00111452" w:rsidP="00983EA5">
      <w:pPr>
        <w:ind w:left="4198" w:right="432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editId="56F8A684">
            <wp:simplePos x="0" y="0"/>
            <wp:positionH relativeFrom="column">
              <wp:posOffset>2573020</wp:posOffset>
            </wp:positionH>
            <wp:positionV relativeFrom="paragraph">
              <wp:posOffset>-185420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111452" w:rsidP="003409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4092D" w:rsidRPr="0034092D">
        <w:rPr>
          <w:sz w:val="28"/>
          <w:szCs w:val="28"/>
        </w:rPr>
        <w:t xml:space="preserve"> СОЗЫВА</w:t>
      </w:r>
    </w:p>
    <w:p w:rsidR="0034092D" w:rsidRPr="002323E8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323E8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РЕШЕНИЕ</w:t>
      </w:r>
    </w:p>
    <w:p w:rsidR="0034092D" w:rsidRP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B0708B" w:rsidRPr="00B0708B">
        <w:rPr>
          <w:b w:val="0"/>
          <w:i w:val="0"/>
          <w:szCs w:val="28"/>
        </w:rPr>
        <w:t>«</w:t>
      </w:r>
      <w:r w:rsidR="00B279E7">
        <w:rPr>
          <w:b w:val="0"/>
          <w:i w:val="0"/>
          <w:szCs w:val="28"/>
        </w:rPr>
        <w:t>22</w:t>
      </w:r>
      <w:r w:rsidR="00B0708B" w:rsidRPr="00B0708B">
        <w:rPr>
          <w:b w:val="0"/>
          <w:i w:val="0"/>
          <w:szCs w:val="28"/>
        </w:rPr>
        <w:t>»</w:t>
      </w:r>
      <w:r w:rsidR="00B33949" w:rsidRPr="00B0708B">
        <w:rPr>
          <w:b w:val="0"/>
          <w:i w:val="0"/>
          <w:szCs w:val="28"/>
        </w:rPr>
        <w:t xml:space="preserve"> </w:t>
      </w:r>
      <w:r w:rsidR="00B279E7">
        <w:rPr>
          <w:b w:val="0"/>
          <w:i w:val="0"/>
          <w:szCs w:val="28"/>
        </w:rPr>
        <w:t>апреля</w:t>
      </w:r>
      <w:r w:rsidR="00AB53D7">
        <w:rPr>
          <w:b w:val="0"/>
          <w:i w:val="0"/>
          <w:szCs w:val="28"/>
        </w:rPr>
        <w:t xml:space="preserve"> </w:t>
      </w:r>
      <w:r w:rsidR="00B279E7">
        <w:rPr>
          <w:b w:val="0"/>
          <w:i w:val="0"/>
          <w:szCs w:val="28"/>
        </w:rPr>
        <w:t>2021</w:t>
      </w:r>
      <w:r w:rsidR="00760D83">
        <w:rPr>
          <w:b w:val="0"/>
          <w:i w:val="0"/>
          <w:szCs w:val="28"/>
        </w:rPr>
        <w:t xml:space="preserve"> </w:t>
      </w:r>
      <w:r w:rsidRPr="0034092D">
        <w:rPr>
          <w:b w:val="0"/>
          <w:i w:val="0"/>
          <w:szCs w:val="28"/>
        </w:rPr>
        <w:t xml:space="preserve"> года № </w:t>
      </w:r>
      <w:r w:rsidR="00464AF0">
        <w:rPr>
          <w:b w:val="0"/>
          <w:i w:val="0"/>
          <w:szCs w:val="28"/>
        </w:rPr>
        <w:t>19</w:t>
      </w:r>
    </w:p>
    <w:p w:rsidR="00836472" w:rsidRPr="00541B5A" w:rsidRDefault="00836472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050243" w:rsidRPr="00050243" w:rsidRDefault="00621F53" w:rsidP="0034092D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>
        <w:rPr>
          <w:b/>
          <w:bCs/>
          <w:color w:val="000000"/>
          <w:sz w:val="28"/>
          <w:szCs w:val="28"/>
        </w:rPr>
        <w:t xml:space="preserve"> </w:t>
      </w:r>
      <w:r w:rsidR="00B279E7">
        <w:rPr>
          <w:b/>
          <w:bCs/>
          <w:color w:val="000000"/>
          <w:sz w:val="28"/>
          <w:szCs w:val="28"/>
        </w:rPr>
        <w:t>О внесении дополнений и изменений в перечень</w:t>
      </w:r>
      <w:r w:rsidR="004831AA" w:rsidRPr="00B74F26">
        <w:rPr>
          <w:b/>
          <w:bCs/>
          <w:color w:val="000000"/>
          <w:sz w:val="28"/>
          <w:szCs w:val="28"/>
        </w:rPr>
        <w:t xml:space="preserve"> мест (объектов) для отбывания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4831AA"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="004831AA" w:rsidRPr="00050243">
        <w:rPr>
          <w:b/>
          <w:bCs/>
          <w:color w:val="000000"/>
          <w:sz w:val="28"/>
          <w:szCs w:val="28"/>
        </w:rPr>
        <w:t>на период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111452">
        <w:rPr>
          <w:b/>
          <w:bCs/>
          <w:color w:val="000000"/>
          <w:sz w:val="28"/>
          <w:szCs w:val="28"/>
        </w:rPr>
        <w:t>2021-2023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111452">
        <w:rPr>
          <w:b/>
          <w:bCs/>
          <w:color w:val="000000"/>
          <w:sz w:val="28"/>
          <w:szCs w:val="28"/>
        </w:rPr>
        <w:t>годов</w:t>
      </w:r>
    </w:p>
    <w:bookmarkEnd w:id="0"/>
    <w:p w:rsidR="00050243" w:rsidRPr="00356A7D" w:rsidRDefault="00050243" w:rsidP="006019E8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  <w:r w:rsidRPr="00050243">
        <w:rPr>
          <w:rFonts w:ascii="Trebuchet MS" w:hAnsi="Trebuchet MS"/>
          <w:b/>
          <w:bCs/>
          <w:color w:val="000000"/>
        </w:rPr>
        <w:t> </w:t>
      </w:r>
    </w:p>
    <w:p w:rsidR="00050243" w:rsidRDefault="00111452" w:rsidP="002D212B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В целях создания условий для исполнения наказаний в виде обязательных и исправительных работ, в соответствии с Уголовным</w:t>
      </w:r>
      <w:r>
        <w:rPr>
          <w:bCs/>
          <w:color w:val="000000"/>
          <w:sz w:val="28"/>
          <w:szCs w:val="28"/>
        </w:rPr>
        <w:t xml:space="preserve"> </w:t>
      </w:r>
      <w:hyperlink r:id="rId9" w:history="1">
        <w:r w:rsidRPr="00B74F26">
          <w:rPr>
            <w:bCs/>
            <w:color w:val="000000"/>
            <w:sz w:val="28"/>
            <w:szCs w:val="28"/>
          </w:rPr>
          <w:t>кодексом</w:t>
        </w:r>
      </w:hyperlink>
      <w:r w:rsidRPr="00B74F26">
        <w:rPr>
          <w:bCs/>
          <w:color w:val="000000"/>
          <w:sz w:val="28"/>
          <w:szCs w:val="28"/>
        </w:rPr>
        <w:t> </w:t>
      </w:r>
      <w:r w:rsidRPr="00050243">
        <w:rPr>
          <w:bCs/>
          <w:color w:val="000000"/>
          <w:sz w:val="28"/>
          <w:szCs w:val="28"/>
        </w:rPr>
        <w:t>Российской Федерации, Уголовно</w:t>
      </w:r>
      <w:r>
        <w:rPr>
          <w:bCs/>
          <w:color w:val="000000"/>
          <w:sz w:val="28"/>
          <w:szCs w:val="28"/>
        </w:rPr>
        <w:t xml:space="preserve"> </w:t>
      </w:r>
      <w:r w:rsidRPr="0005024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и</w:t>
      </w:r>
      <w:r w:rsidRPr="00050243">
        <w:rPr>
          <w:bCs/>
          <w:color w:val="000000"/>
          <w:sz w:val="28"/>
          <w:szCs w:val="28"/>
        </w:rPr>
        <w:t>сполнительным</w:t>
      </w:r>
      <w:r>
        <w:rPr>
          <w:bCs/>
          <w:color w:val="000000"/>
          <w:sz w:val="28"/>
          <w:szCs w:val="28"/>
        </w:rPr>
        <w:t xml:space="preserve"> </w:t>
      </w:r>
      <w:hyperlink r:id="rId10" w:history="1">
        <w:r w:rsidRPr="00B74F26">
          <w:rPr>
            <w:bCs/>
            <w:color w:val="000000"/>
            <w:sz w:val="28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050243">
        <w:rPr>
          <w:bCs/>
          <w:color w:val="000000"/>
          <w:sz w:val="28"/>
          <w:szCs w:val="28"/>
        </w:rPr>
        <w:t>Российской Федерации</w:t>
      </w:r>
      <w:r w:rsidR="00DE7E39">
        <w:rPr>
          <w:bCs/>
          <w:color w:val="000000"/>
          <w:sz w:val="28"/>
          <w:szCs w:val="28"/>
        </w:rPr>
        <w:t xml:space="preserve">, </w:t>
      </w:r>
      <w:r w:rsidR="00050243" w:rsidRPr="00222385">
        <w:rPr>
          <w:bCs/>
          <w:color w:val="000000"/>
          <w:sz w:val="28"/>
          <w:szCs w:val="28"/>
        </w:rPr>
        <w:t>Собрание представителей сельского поселения</w:t>
      </w:r>
      <w:r w:rsidR="00B74F26" w:rsidRPr="00222385">
        <w:rPr>
          <w:bCs/>
          <w:color w:val="000000"/>
          <w:sz w:val="28"/>
          <w:szCs w:val="28"/>
        </w:rPr>
        <w:t xml:space="preserve"> Красный Яр муниципального района Красноярский Самарской области </w:t>
      </w:r>
      <w:r w:rsidR="001E46CA" w:rsidRPr="00222385">
        <w:rPr>
          <w:bCs/>
          <w:color w:val="000000"/>
          <w:sz w:val="28"/>
          <w:szCs w:val="28"/>
        </w:rPr>
        <w:t>РЕШИЛО</w:t>
      </w:r>
      <w:r w:rsidR="00B74F26" w:rsidRPr="00222385">
        <w:rPr>
          <w:bCs/>
          <w:color w:val="000000"/>
          <w:sz w:val="28"/>
          <w:szCs w:val="28"/>
        </w:rPr>
        <w:t>:</w:t>
      </w:r>
    </w:p>
    <w:p w:rsidR="00775EA8" w:rsidRPr="00B279E7" w:rsidRDefault="00B279E7" w:rsidP="00B279E7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proofErr w:type="gramStart"/>
      <w:r w:rsidRPr="00B279E7">
        <w:rPr>
          <w:bCs/>
          <w:color w:val="000000"/>
          <w:sz w:val="28"/>
          <w:szCs w:val="28"/>
        </w:rPr>
        <w:t>Внести</w:t>
      </w:r>
      <w:proofErr w:type="gramEnd"/>
      <w:r w:rsidRPr="00B279E7">
        <w:rPr>
          <w:bCs/>
          <w:color w:val="000000"/>
          <w:sz w:val="28"/>
          <w:szCs w:val="28"/>
        </w:rPr>
        <w:t xml:space="preserve"> изменяя и дополнения в </w:t>
      </w:r>
      <w:hyperlink r:id="rId11" w:anchor="Par41" w:history="1">
        <w:r w:rsidR="00775EA8" w:rsidRPr="00B279E7">
          <w:rPr>
            <w:bCs/>
            <w:color w:val="000000"/>
            <w:sz w:val="28"/>
            <w:szCs w:val="28"/>
          </w:rPr>
          <w:t>перечень</w:t>
        </w:r>
      </w:hyperlink>
      <w:r w:rsidR="00775EA8" w:rsidRPr="00B279E7">
        <w:rPr>
          <w:bCs/>
          <w:color w:val="000000"/>
          <w:sz w:val="28"/>
          <w:szCs w:val="28"/>
        </w:rPr>
        <w:t xml:space="preserve"> объектов </w:t>
      </w:r>
      <w:r w:rsidRPr="00775EA8">
        <w:rPr>
          <w:bCs/>
          <w:color w:val="000000"/>
          <w:sz w:val="28"/>
          <w:szCs w:val="28"/>
        </w:rPr>
        <w:t>для отбывания осужденными наказания в виде исправительных работ для лиц, не имеющим основного места работы на территории сельского поселения Красный Яр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, утвержденного Решением Собрания представителей сельского поселения Красный Яр </w:t>
      </w:r>
      <w:r w:rsidRPr="0022238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от 26.11.2020 г. № 39</w:t>
      </w:r>
      <w:r w:rsidRPr="00775EA8">
        <w:rPr>
          <w:bCs/>
          <w:color w:val="000000"/>
          <w:sz w:val="28"/>
          <w:szCs w:val="28"/>
        </w:rPr>
        <w:t> </w:t>
      </w:r>
      <w:r w:rsidRPr="00B279E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дополнив приложение 2 к решению п. 8 следующего содержания:</w:t>
      </w:r>
    </w:p>
    <w:p w:rsidR="00B279E7" w:rsidRPr="00B279E7" w:rsidRDefault="00B279E7" w:rsidP="00B279E7">
      <w:pPr>
        <w:pStyle w:val="a3"/>
        <w:widowControl/>
        <w:autoSpaceDE/>
        <w:autoSpaceDN/>
        <w:adjustRightInd/>
        <w:spacing w:line="360" w:lineRule="auto"/>
        <w:ind w:left="851"/>
        <w:jc w:val="both"/>
        <w:rPr>
          <w:bCs/>
          <w:color w:val="444444"/>
          <w:sz w:val="28"/>
          <w:szCs w:val="28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B279E7" w:rsidTr="00847A16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E7" w:rsidRDefault="00B279E7" w:rsidP="00847A1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E7" w:rsidRDefault="00B279E7" w:rsidP="00847A1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 (1 штатная единица – рабочий по благоустройству)</w:t>
            </w:r>
          </w:p>
        </w:tc>
      </w:tr>
    </w:tbl>
    <w:p w:rsidR="00B279E7" w:rsidRPr="00775EA8" w:rsidRDefault="00B279E7" w:rsidP="00B279E7">
      <w:pPr>
        <w:pStyle w:val="a3"/>
        <w:widowControl/>
        <w:autoSpaceDE/>
        <w:autoSpaceDN/>
        <w:adjustRightInd/>
        <w:spacing w:line="360" w:lineRule="auto"/>
        <w:ind w:left="851"/>
        <w:jc w:val="both"/>
        <w:rPr>
          <w:bCs/>
          <w:color w:val="444444"/>
          <w:sz w:val="28"/>
          <w:szCs w:val="28"/>
        </w:rPr>
      </w:pPr>
    </w:p>
    <w:p w:rsidR="0034092D" w:rsidRPr="00653FA6" w:rsidRDefault="0034092D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lastRenderedPageBreak/>
        <w:t xml:space="preserve">Опубликовать настоящее решение </w:t>
      </w:r>
      <w:r w:rsidR="00A3045F">
        <w:rPr>
          <w:sz w:val="28"/>
          <w:szCs w:val="28"/>
        </w:rPr>
        <w:t>в газете «</w:t>
      </w:r>
      <w:r w:rsidR="00222385">
        <w:rPr>
          <w:sz w:val="28"/>
          <w:szCs w:val="28"/>
        </w:rPr>
        <w:t>Планета Красный Яр</w:t>
      </w:r>
      <w:r w:rsidR="00A3045F">
        <w:rPr>
          <w:sz w:val="28"/>
          <w:szCs w:val="28"/>
        </w:rPr>
        <w:t xml:space="preserve">» и разместить </w:t>
      </w:r>
      <w:r w:rsidRPr="00356A7D">
        <w:rPr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12" w:history="1">
        <w:r w:rsidR="00B33949" w:rsidRPr="00222385">
          <w:rPr>
            <w:rStyle w:val="a5"/>
            <w:sz w:val="28"/>
            <w:szCs w:val="28"/>
            <w:u w:val="none"/>
            <w:lang w:val="en-US"/>
          </w:rPr>
          <w:t>http</w:t>
        </w:r>
        <w:r w:rsidR="00B33949" w:rsidRPr="00222385">
          <w:rPr>
            <w:rStyle w:val="a5"/>
            <w:sz w:val="28"/>
            <w:szCs w:val="28"/>
            <w:u w:val="none"/>
          </w:rPr>
          <w:t>://</w:t>
        </w:r>
        <w:r w:rsidR="00B33949" w:rsidRPr="00222385">
          <w:rPr>
            <w:rStyle w:val="a5"/>
            <w:sz w:val="28"/>
            <w:szCs w:val="28"/>
            <w:u w:val="none"/>
            <w:lang w:val="en-US"/>
          </w:rPr>
          <w:t>www</w:t>
        </w:r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2385">
        <w:rPr>
          <w:sz w:val="28"/>
          <w:szCs w:val="28"/>
        </w:rPr>
        <w:t>.</w:t>
      </w:r>
    </w:p>
    <w:p w:rsidR="00621F53" w:rsidRPr="00653FA6" w:rsidRDefault="00621F53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Направить </w:t>
      </w:r>
      <w:r w:rsidR="00DE6468" w:rsidRPr="00356A7D">
        <w:rPr>
          <w:sz w:val="28"/>
          <w:szCs w:val="28"/>
        </w:rPr>
        <w:t xml:space="preserve">решение в </w:t>
      </w:r>
      <w:r w:rsidR="00DE6468" w:rsidRPr="00356A7D">
        <w:rPr>
          <w:bCs/>
          <w:color w:val="000000"/>
          <w:sz w:val="28"/>
          <w:szCs w:val="28"/>
        </w:rPr>
        <w:t>филиал по Красноярскому району ФКУ УИИ УФСИН России по Самар</w:t>
      </w:r>
      <w:r w:rsidR="004831AA" w:rsidRPr="00356A7D">
        <w:rPr>
          <w:bCs/>
          <w:color w:val="000000"/>
          <w:sz w:val="28"/>
          <w:szCs w:val="28"/>
        </w:rPr>
        <w:t>с</w:t>
      </w:r>
      <w:r w:rsidR="00DE6468" w:rsidRPr="00356A7D">
        <w:rPr>
          <w:bCs/>
          <w:color w:val="000000"/>
          <w:sz w:val="28"/>
          <w:szCs w:val="28"/>
        </w:rPr>
        <w:t>кой области</w:t>
      </w:r>
      <w:r w:rsidR="00775EA8">
        <w:rPr>
          <w:bCs/>
          <w:color w:val="000000"/>
          <w:sz w:val="28"/>
          <w:szCs w:val="28"/>
        </w:rPr>
        <w:t xml:space="preserve"> и Отдел судебных приставов по Красноярскому району.</w:t>
      </w:r>
    </w:p>
    <w:p w:rsidR="0034092D" w:rsidRPr="00356A7D" w:rsidRDefault="0034092D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34B93" w:rsidRDefault="00F34B93" w:rsidP="0034092D">
      <w:pPr>
        <w:ind w:firstLine="709"/>
        <w:jc w:val="both"/>
        <w:rPr>
          <w:sz w:val="28"/>
          <w:szCs w:val="28"/>
        </w:rPr>
      </w:pPr>
    </w:p>
    <w:p w:rsidR="00030C18" w:rsidRDefault="00030C18" w:rsidP="0034092D">
      <w:pPr>
        <w:ind w:firstLine="709"/>
        <w:jc w:val="both"/>
        <w:rPr>
          <w:sz w:val="28"/>
          <w:szCs w:val="28"/>
        </w:rPr>
      </w:pPr>
    </w:p>
    <w:p w:rsidR="00B279E7" w:rsidRDefault="00B279E7" w:rsidP="0034092D">
      <w:pPr>
        <w:ind w:firstLine="709"/>
        <w:jc w:val="both"/>
        <w:rPr>
          <w:sz w:val="28"/>
          <w:szCs w:val="28"/>
        </w:rPr>
      </w:pPr>
    </w:p>
    <w:p w:rsidR="00030C18" w:rsidRPr="0034092D" w:rsidRDefault="00030C18" w:rsidP="0034092D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4092D" w:rsidRPr="0034092D" w:rsidTr="00D650D2">
        <w:trPr>
          <w:jc w:val="center"/>
        </w:trPr>
        <w:tc>
          <w:tcPr>
            <w:tcW w:w="550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34092D" w:rsidRPr="0034092D" w:rsidRDefault="0034092D" w:rsidP="00775EA8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</w:t>
            </w:r>
            <w:r w:rsidR="00775EA8">
              <w:rPr>
                <w:b/>
                <w:sz w:val="28"/>
                <w:szCs w:val="28"/>
              </w:rPr>
              <w:t>В. Бояров</w:t>
            </w:r>
          </w:p>
        </w:tc>
        <w:tc>
          <w:tcPr>
            <w:tcW w:w="493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F415A5" w:rsidRDefault="00F415A5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204D02" w:rsidRDefault="00204D02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DE6468" w:rsidRPr="00050243" w:rsidRDefault="00775EA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1" w:name="_Hlk497897666"/>
      <w:bookmarkStart w:id="2" w:name="_GoBack"/>
      <w:bookmarkEnd w:id="2"/>
      <w:r>
        <w:rPr>
          <w:bCs/>
          <w:color w:val="000000"/>
          <w:sz w:val="24"/>
          <w:szCs w:val="24"/>
        </w:rPr>
        <w:lastRenderedPageBreak/>
        <w:t>Приложение № 2</w:t>
      </w:r>
    </w:p>
    <w:p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222385">
        <w:rPr>
          <w:bCs/>
          <w:color w:val="000000"/>
          <w:sz w:val="24"/>
          <w:szCs w:val="24"/>
        </w:rPr>
        <w:t>2</w:t>
      </w:r>
      <w:r w:rsidR="00775EA8">
        <w:rPr>
          <w:bCs/>
          <w:color w:val="000000"/>
          <w:sz w:val="24"/>
          <w:szCs w:val="24"/>
        </w:rPr>
        <w:t>6</w:t>
      </w:r>
      <w:r w:rsidR="00222385">
        <w:rPr>
          <w:bCs/>
          <w:color w:val="000000"/>
          <w:sz w:val="24"/>
          <w:szCs w:val="24"/>
        </w:rPr>
        <w:t>.</w:t>
      </w:r>
      <w:r w:rsidR="002323E8">
        <w:rPr>
          <w:bCs/>
          <w:color w:val="000000"/>
          <w:sz w:val="24"/>
          <w:szCs w:val="24"/>
        </w:rPr>
        <w:t>11</w:t>
      </w:r>
      <w:r w:rsidR="00775EA8">
        <w:rPr>
          <w:bCs/>
          <w:color w:val="000000"/>
          <w:sz w:val="24"/>
          <w:szCs w:val="24"/>
        </w:rPr>
        <w:t>.2020</w:t>
      </w:r>
      <w:r w:rsidR="004831A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г № </w:t>
      </w:r>
      <w:r w:rsidR="00775EA8">
        <w:rPr>
          <w:bCs/>
          <w:color w:val="000000"/>
          <w:sz w:val="24"/>
          <w:szCs w:val="24"/>
        </w:rPr>
        <w:t>39</w:t>
      </w:r>
    </w:p>
    <w:p w:rsidR="00DE6468" w:rsidRDefault="00DE6468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1"/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1E5C11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В ВИДЕ ИСПРАВИТЕЛЬНЫХ РАБОТ ДЛЯ ЛИЦ, НЕ ИМЕЮЩИХ ОСНОВНОГО МЕСТА РАБОТЫ </w:t>
      </w:r>
      <w:r w:rsidR="00B252A0">
        <w:rPr>
          <w:b/>
          <w:bCs/>
          <w:color w:val="000000"/>
          <w:sz w:val="28"/>
          <w:szCs w:val="28"/>
        </w:rPr>
        <w:t xml:space="preserve"> НА </w:t>
      </w:r>
      <w:r w:rsidRPr="00050243">
        <w:rPr>
          <w:b/>
          <w:bCs/>
          <w:color w:val="000000"/>
          <w:sz w:val="28"/>
          <w:szCs w:val="28"/>
        </w:rPr>
        <w:t>ТЕРРИТОРИИ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204D02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D598C" w:rsidRDefault="000D598C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356A7D" w:rsidRPr="00C02533" w:rsidTr="00A66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  <w:p w:rsidR="002323E8" w:rsidRPr="00C02533" w:rsidRDefault="002323E8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2323E8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>З СО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415A5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Default="002323E8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Pr="000D598C" w:rsidRDefault="00F415A5" w:rsidP="00A66975">
            <w:pPr>
              <w:rPr>
                <w:sz w:val="28"/>
                <w:szCs w:val="28"/>
              </w:rPr>
            </w:pPr>
            <w:bookmarkStart w:id="3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3"/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расноярский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«Красноярское молоко».</w:t>
            </w:r>
          </w:p>
        </w:tc>
      </w:tr>
      <w:tr w:rsidR="00B279E7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E7" w:rsidRDefault="00B279E7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E7" w:rsidRDefault="00B279E7" w:rsidP="00B279E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</w:t>
            </w:r>
            <w:r>
              <w:rPr>
                <w:sz w:val="28"/>
                <w:szCs w:val="28"/>
              </w:rPr>
              <w:t>ия Красный Яр «Благоустройство» (1 штатная единица – рабочий по благоустройству)</w:t>
            </w:r>
          </w:p>
        </w:tc>
      </w:tr>
    </w:tbl>
    <w:p w:rsidR="00CE11C6" w:rsidRDefault="00CE11C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E11C6" w:rsidRDefault="00CE11C6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CE11C6" w:rsidSect="00653FA6">
      <w:headerReference w:type="default" r:id="rId1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32" w:rsidRDefault="00777D32" w:rsidP="001E5C11">
      <w:r>
        <w:separator/>
      </w:r>
    </w:p>
  </w:endnote>
  <w:endnote w:type="continuationSeparator" w:id="0">
    <w:p w:rsidR="00777D32" w:rsidRDefault="00777D32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32" w:rsidRDefault="00777D32" w:rsidP="001E5C11">
      <w:r>
        <w:separator/>
      </w:r>
    </w:p>
  </w:footnote>
  <w:footnote w:type="continuationSeparator" w:id="0">
    <w:p w:rsidR="00777D32" w:rsidRDefault="00777D32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66528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BAC">
          <w:rPr>
            <w:noProof/>
          </w:rPr>
          <w:t>2</w:t>
        </w:r>
        <w:r>
          <w:fldChar w:fldCharType="end"/>
        </w:r>
      </w:p>
    </w:sdtContent>
  </w:sdt>
  <w:p w:rsidR="001E5C11" w:rsidRDefault="001E5C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25695"/>
    <w:multiLevelType w:val="hybridMultilevel"/>
    <w:tmpl w:val="873EEEC0"/>
    <w:lvl w:ilvl="0" w:tplc="58AE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5"/>
    <w:rsid w:val="000073BA"/>
    <w:rsid w:val="0002364F"/>
    <w:rsid w:val="00030C18"/>
    <w:rsid w:val="00050243"/>
    <w:rsid w:val="000D598C"/>
    <w:rsid w:val="00111452"/>
    <w:rsid w:val="00130C26"/>
    <w:rsid w:val="001A08C9"/>
    <w:rsid w:val="001B0E4F"/>
    <w:rsid w:val="001B73EF"/>
    <w:rsid w:val="001E46CA"/>
    <w:rsid w:val="001E5C11"/>
    <w:rsid w:val="00204D02"/>
    <w:rsid w:val="00222385"/>
    <w:rsid w:val="002323E8"/>
    <w:rsid w:val="002C796A"/>
    <w:rsid w:val="002D212B"/>
    <w:rsid w:val="0031582E"/>
    <w:rsid w:val="0034092D"/>
    <w:rsid w:val="00341C0F"/>
    <w:rsid w:val="00356A7D"/>
    <w:rsid w:val="003C5E6B"/>
    <w:rsid w:val="003D3EEE"/>
    <w:rsid w:val="0043707F"/>
    <w:rsid w:val="00464AF0"/>
    <w:rsid w:val="004831AA"/>
    <w:rsid w:val="004A4ABA"/>
    <w:rsid w:val="004B5C35"/>
    <w:rsid w:val="0053233D"/>
    <w:rsid w:val="00557211"/>
    <w:rsid w:val="006019E8"/>
    <w:rsid w:val="00620B6D"/>
    <w:rsid w:val="00621F53"/>
    <w:rsid w:val="00641BE3"/>
    <w:rsid w:val="00645334"/>
    <w:rsid w:val="00652FD7"/>
    <w:rsid w:val="00653FA6"/>
    <w:rsid w:val="00671DBC"/>
    <w:rsid w:val="00694C58"/>
    <w:rsid w:val="006F28BB"/>
    <w:rsid w:val="00760D83"/>
    <w:rsid w:val="00775EA8"/>
    <w:rsid w:val="00777D32"/>
    <w:rsid w:val="007D6FF0"/>
    <w:rsid w:val="007E5D9B"/>
    <w:rsid w:val="008241E3"/>
    <w:rsid w:val="00836472"/>
    <w:rsid w:val="008D0FB8"/>
    <w:rsid w:val="008F2420"/>
    <w:rsid w:val="00951C1E"/>
    <w:rsid w:val="00983EA5"/>
    <w:rsid w:val="00985B6F"/>
    <w:rsid w:val="009B2786"/>
    <w:rsid w:val="00A3045F"/>
    <w:rsid w:val="00A63A3F"/>
    <w:rsid w:val="00A82BF2"/>
    <w:rsid w:val="00AB53D7"/>
    <w:rsid w:val="00AF3378"/>
    <w:rsid w:val="00B0708B"/>
    <w:rsid w:val="00B252A0"/>
    <w:rsid w:val="00B279E7"/>
    <w:rsid w:val="00B33949"/>
    <w:rsid w:val="00B45263"/>
    <w:rsid w:val="00B74F26"/>
    <w:rsid w:val="00BA192F"/>
    <w:rsid w:val="00BC6875"/>
    <w:rsid w:val="00C02533"/>
    <w:rsid w:val="00C35CFB"/>
    <w:rsid w:val="00C553D0"/>
    <w:rsid w:val="00CE11C6"/>
    <w:rsid w:val="00D40BCC"/>
    <w:rsid w:val="00D55EC9"/>
    <w:rsid w:val="00D63BAC"/>
    <w:rsid w:val="00DC38D4"/>
    <w:rsid w:val="00DE6468"/>
    <w:rsid w:val="00DE7E39"/>
    <w:rsid w:val="00E220F2"/>
    <w:rsid w:val="00E3473F"/>
    <w:rsid w:val="00F24795"/>
    <w:rsid w:val="00F34B93"/>
    <w:rsid w:val="00F415A5"/>
    <w:rsid w:val="00F45AA5"/>
    <w:rsid w:val="00F6199D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otovka.kinel-cherkassy.ru/index.php/dokumenty/resheniya-sobraniya-predstavitelej/item/168-reshen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40FC126B40DBF2D26EB6CBDA2183CC9DD37E0C85D9FB2341130E7C566916C2715832805A0C3FF1yCA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0FC126B40DBF2D26EB6CBDA2183CC9DD3780180D3FB2341130E7C566916C2715832805A0F3FFFyC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2020-11-23T10:47:00Z</cp:lastPrinted>
  <dcterms:created xsi:type="dcterms:W3CDTF">2014-12-20T11:57:00Z</dcterms:created>
  <dcterms:modified xsi:type="dcterms:W3CDTF">2021-04-28T12:27:00Z</dcterms:modified>
</cp:coreProperties>
</file>