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4802" w14:textId="77777777" w:rsidR="009F7616" w:rsidRPr="001E2F03" w:rsidRDefault="009F7616" w:rsidP="009F7616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71168B8" wp14:editId="7D8BCEA4">
            <wp:simplePos x="0" y="0"/>
            <wp:positionH relativeFrom="column">
              <wp:posOffset>2626995</wp:posOffset>
            </wp:positionH>
            <wp:positionV relativeFrom="paragraph">
              <wp:posOffset>-228600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14:paraId="67A46C76" w14:textId="77777777" w:rsidR="009F7616" w:rsidRPr="00D16B32" w:rsidRDefault="009F7616" w:rsidP="009F761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КРАСНЫЙ ЯР</w:t>
      </w:r>
    </w:p>
    <w:p w14:paraId="29E1CEE6" w14:textId="77777777" w:rsidR="009F7616" w:rsidRPr="00D16B32" w:rsidRDefault="009F7616" w:rsidP="009F7616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14:paraId="56CB13D6" w14:textId="77777777" w:rsidR="009F7616" w:rsidRPr="003A7BC9" w:rsidRDefault="009F7616" w:rsidP="009F7616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14:paraId="47C4E11E" w14:textId="77777777" w:rsidR="009F7616" w:rsidRPr="00A55276" w:rsidRDefault="009F7616" w:rsidP="009F7616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14:paraId="66FD16B6" w14:textId="77777777" w:rsidR="009F7616" w:rsidRPr="00D16B32" w:rsidRDefault="009F7616" w:rsidP="009F7616">
      <w:pPr>
        <w:pStyle w:val="9"/>
        <w:spacing w:before="200" w:after="200"/>
        <w:rPr>
          <w:b w:val="0"/>
          <w:noProof w:val="0"/>
          <w:sz w:val="40"/>
          <w:szCs w:val="40"/>
        </w:rPr>
      </w:pPr>
      <w:r w:rsidRPr="00D16B32">
        <w:rPr>
          <w:b w:val="0"/>
          <w:noProof w:val="0"/>
          <w:sz w:val="40"/>
          <w:szCs w:val="40"/>
        </w:rPr>
        <w:t xml:space="preserve">РЕШЕНИЕ </w:t>
      </w:r>
    </w:p>
    <w:p w14:paraId="165D23A7" w14:textId="77777777" w:rsidR="009F7616" w:rsidRPr="00B22E46" w:rsidRDefault="009F7616" w:rsidP="009F761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«17»  февраля 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7</w:t>
      </w:r>
    </w:p>
    <w:p w14:paraId="0E2D87DA" w14:textId="77777777" w:rsidR="009F7616" w:rsidRPr="000D27E3" w:rsidRDefault="009F7616" w:rsidP="009F7616">
      <w:pPr>
        <w:pStyle w:val="a3"/>
        <w:suppressAutoHyphens w:val="0"/>
        <w:jc w:val="center"/>
        <w:rPr>
          <w:b w:val="0"/>
          <w:i w:val="0"/>
        </w:rPr>
      </w:pPr>
    </w:p>
    <w:p w14:paraId="03C162EE" w14:textId="77777777" w:rsidR="009F7616" w:rsidRDefault="009F7616" w:rsidP="009F76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</w:t>
      </w:r>
    </w:p>
    <w:p w14:paraId="2CFD08CC" w14:textId="77777777" w:rsidR="009F7616" w:rsidRPr="004B3618" w:rsidRDefault="009F7616" w:rsidP="009F761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6"/>
          <w:szCs w:val="6"/>
        </w:rPr>
      </w:pPr>
    </w:p>
    <w:p w14:paraId="024746C4" w14:textId="77777777" w:rsidR="009F7616" w:rsidRPr="009F7616" w:rsidRDefault="009F7616" w:rsidP="009F7616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9F7616">
        <w:rPr>
          <w:szCs w:val="28"/>
        </w:rPr>
        <w:t xml:space="preserve">В соответствии с Федеральным </w:t>
      </w:r>
      <w:hyperlink r:id="rId8" w:history="1">
        <w:r w:rsidRPr="00ED4B7B">
          <w:rPr>
            <w:rStyle w:val="a4"/>
            <w:color w:val="auto"/>
            <w:szCs w:val="28"/>
            <w:u w:val="none"/>
          </w:rPr>
          <w:t>законом</w:t>
        </w:r>
      </w:hyperlink>
      <w:r w:rsidRPr="00ED4B7B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ED4B7B">
          <w:rPr>
            <w:rStyle w:val="a4"/>
            <w:color w:val="auto"/>
            <w:szCs w:val="28"/>
            <w:u w:val="none"/>
          </w:rPr>
          <w:t>пунктом 2 статьи 39.4</w:t>
        </w:r>
      </w:hyperlink>
      <w:r w:rsidRPr="00ED4B7B">
        <w:rPr>
          <w:szCs w:val="28"/>
        </w:rPr>
        <w:t xml:space="preserve"> Земел</w:t>
      </w:r>
      <w:bookmarkStart w:id="0" w:name="_GoBack"/>
      <w:bookmarkEnd w:id="0"/>
      <w:r w:rsidRPr="00ED4B7B">
        <w:rPr>
          <w:szCs w:val="28"/>
        </w:rPr>
        <w:t xml:space="preserve">ьного кодекса Российской Федерации, руководствуясь </w:t>
      </w:r>
      <w:hyperlink r:id="rId10" w:history="1">
        <w:r w:rsidRPr="00ED4B7B">
          <w:rPr>
            <w:rStyle w:val="a4"/>
            <w:color w:val="auto"/>
            <w:szCs w:val="28"/>
            <w:u w:val="none"/>
          </w:rPr>
          <w:t>Уставом</w:t>
        </w:r>
      </w:hyperlink>
      <w:r w:rsidRPr="009F7616">
        <w:rPr>
          <w:szCs w:val="28"/>
        </w:rPr>
        <w:t xml:space="preserve"> сельского поселения Красный Яр  муниципального района Красноярский Самарской области, Собрание представителей сельского поселения Красный Яр муниципального района Красноярский Самарской области РЕШИЛО:</w:t>
      </w:r>
    </w:p>
    <w:p w14:paraId="037279B7" w14:textId="07FD2B37" w:rsidR="009F7616" w:rsidRPr="00FA7319" w:rsidRDefault="009F7616" w:rsidP="00FA7319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FA7319">
        <w:rPr>
          <w:szCs w:val="28"/>
        </w:rPr>
        <w:t xml:space="preserve">Утвердить прилагаемый </w:t>
      </w:r>
      <w:hyperlink r:id="rId11" w:anchor="P42" w:history="1">
        <w:r w:rsidRPr="00FA7319">
          <w:rPr>
            <w:rStyle w:val="a4"/>
            <w:color w:val="auto"/>
            <w:szCs w:val="28"/>
            <w:u w:val="none"/>
          </w:rPr>
          <w:t>Порядок</w:t>
        </w:r>
      </w:hyperlink>
      <w:r w:rsidRPr="00FA7319">
        <w:rPr>
          <w:szCs w:val="28"/>
        </w:rPr>
        <w:t xml:space="preserve"> 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торгов.</w:t>
      </w:r>
    </w:p>
    <w:p w14:paraId="2ED7EAC5" w14:textId="64ADDF68" w:rsidR="00FA7319" w:rsidRPr="002474A2" w:rsidRDefault="00FA7319" w:rsidP="00FA7319">
      <w:pPr>
        <w:pStyle w:val="a5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Cs w:val="28"/>
        </w:rPr>
      </w:pPr>
      <w:r w:rsidRPr="00FA7319">
        <w:rPr>
          <w:szCs w:val="28"/>
        </w:rPr>
        <w:t>Опубликовать настоящее решение в газете «Планета Красный Яр» и разместить в сети Интернет</w:t>
      </w:r>
      <w:r w:rsidRPr="00FA7319">
        <w:rPr>
          <w:bCs/>
          <w:szCs w:val="28"/>
        </w:rPr>
        <w:t xml:space="preserve"> на </w:t>
      </w:r>
      <w:r w:rsidRPr="00FA7319">
        <w:rPr>
          <w:szCs w:val="28"/>
        </w:rPr>
        <w:t xml:space="preserve">официальном сайте: </w:t>
      </w:r>
      <w:hyperlink r:id="rId12" w:history="1">
        <w:r w:rsidR="002474A2" w:rsidRPr="002474A2">
          <w:rPr>
            <w:rStyle w:val="a4"/>
            <w:szCs w:val="28"/>
            <w:u w:val="none"/>
            <w:lang w:val="en-US"/>
          </w:rPr>
          <w:t>http</w:t>
        </w:r>
        <w:r w:rsidR="002474A2" w:rsidRPr="002474A2">
          <w:rPr>
            <w:rStyle w:val="a4"/>
            <w:szCs w:val="28"/>
            <w:u w:val="none"/>
          </w:rPr>
          <w:t>://</w:t>
        </w:r>
        <w:proofErr w:type="spellStart"/>
        <w:r w:rsidR="002474A2" w:rsidRPr="002474A2">
          <w:rPr>
            <w:rStyle w:val="a4"/>
            <w:szCs w:val="28"/>
            <w:u w:val="none"/>
            <w:lang w:val="en-US"/>
          </w:rPr>
          <w:t>kryarposelenie</w:t>
        </w:r>
        <w:proofErr w:type="spellEnd"/>
        <w:r w:rsidR="002474A2" w:rsidRPr="002474A2">
          <w:rPr>
            <w:rStyle w:val="a4"/>
            <w:szCs w:val="28"/>
            <w:u w:val="none"/>
          </w:rPr>
          <w:t>.</w:t>
        </w:r>
        <w:proofErr w:type="spellStart"/>
        <w:r w:rsidR="002474A2" w:rsidRPr="002474A2">
          <w:rPr>
            <w:rStyle w:val="a4"/>
            <w:szCs w:val="28"/>
            <w:u w:val="none"/>
            <w:lang w:val="en-US"/>
          </w:rPr>
          <w:t>ru</w:t>
        </w:r>
        <w:proofErr w:type="spellEnd"/>
      </w:hyperlink>
      <w:r w:rsidRPr="002474A2">
        <w:rPr>
          <w:szCs w:val="28"/>
        </w:rPr>
        <w:t>.</w:t>
      </w:r>
    </w:p>
    <w:p w14:paraId="29B22D81" w14:textId="77777777" w:rsidR="002474A2" w:rsidRPr="002474A2" w:rsidRDefault="002474A2" w:rsidP="002474A2">
      <w:pPr>
        <w:pStyle w:val="a5"/>
        <w:numPr>
          <w:ilvl w:val="0"/>
          <w:numId w:val="1"/>
        </w:numPr>
        <w:spacing w:line="360" w:lineRule="auto"/>
        <w:jc w:val="both"/>
        <w:rPr>
          <w:bCs/>
          <w:szCs w:val="28"/>
        </w:rPr>
      </w:pPr>
      <w:r w:rsidRPr="009F7616">
        <w:t xml:space="preserve">Настоящее решение вступает в силу </w:t>
      </w:r>
      <w:r w:rsidRPr="002474A2">
        <w:rPr>
          <w:bCs/>
          <w:szCs w:val="28"/>
        </w:rPr>
        <w:t>со дня его опубликования.</w:t>
      </w: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2474A2" w:rsidRPr="00C273A7" w14:paraId="5BE1E65D" w14:textId="77777777" w:rsidTr="00647A50">
        <w:trPr>
          <w:jc w:val="center"/>
        </w:trPr>
        <w:tc>
          <w:tcPr>
            <w:tcW w:w="5505" w:type="dxa"/>
            <w:shd w:val="clear" w:color="auto" w:fill="auto"/>
          </w:tcPr>
          <w:p w14:paraId="0F59F87B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Председатель </w:t>
            </w:r>
          </w:p>
          <w:p w14:paraId="099E3837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Собрания представителей </w:t>
            </w:r>
          </w:p>
          <w:p w14:paraId="15DF4BEF" w14:textId="77777777" w:rsidR="002474A2" w:rsidRPr="00C273A7" w:rsidRDefault="002474A2" w:rsidP="00421AC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  <w:r w:rsidRPr="00C273A7">
              <w:rPr>
                <w:b/>
                <w:szCs w:val="28"/>
              </w:rPr>
              <w:t xml:space="preserve"> муниципального района Красноярский Самарской области </w:t>
            </w:r>
          </w:p>
          <w:p w14:paraId="3270BAE9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r w:rsidRPr="00933E3E">
              <w:rPr>
                <w:b/>
                <w:szCs w:val="28"/>
              </w:rPr>
              <w:t xml:space="preserve">А.С. </w:t>
            </w:r>
            <w:proofErr w:type="spellStart"/>
            <w:r w:rsidRPr="00933E3E">
              <w:rPr>
                <w:b/>
                <w:szCs w:val="28"/>
              </w:rPr>
              <w:t>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14:paraId="29BF4121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Глава </w:t>
            </w:r>
          </w:p>
          <w:p w14:paraId="29326994" w14:textId="77777777" w:rsidR="002474A2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 xml:space="preserve">сельского поселения </w:t>
            </w:r>
            <w:r>
              <w:rPr>
                <w:b/>
                <w:szCs w:val="28"/>
              </w:rPr>
              <w:t>Красный Яр</w:t>
            </w:r>
          </w:p>
          <w:p w14:paraId="0E091D66" w14:textId="77777777" w:rsidR="002474A2" w:rsidRPr="00C273A7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муниципального района</w:t>
            </w:r>
          </w:p>
          <w:p w14:paraId="0EB9823D" w14:textId="77777777" w:rsidR="002474A2" w:rsidRPr="00C273A7" w:rsidRDefault="002474A2" w:rsidP="00421AC0">
            <w:pPr>
              <w:spacing w:after="120"/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Красноярский Самарской области</w:t>
            </w:r>
          </w:p>
          <w:p w14:paraId="42B55728" w14:textId="77777777" w:rsidR="00647A50" w:rsidRDefault="00647A50" w:rsidP="00421AC0">
            <w:pPr>
              <w:jc w:val="center"/>
              <w:rPr>
                <w:b/>
                <w:szCs w:val="28"/>
              </w:rPr>
            </w:pPr>
          </w:p>
          <w:p w14:paraId="31719978" w14:textId="15C5074A" w:rsidR="002474A2" w:rsidRDefault="002474A2" w:rsidP="00421AC0">
            <w:pPr>
              <w:jc w:val="center"/>
              <w:rPr>
                <w:b/>
                <w:szCs w:val="28"/>
              </w:rPr>
            </w:pPr>
            <w:r w:rsidRPr="00C273A7">
              <w:rPr>
                <w:b/>
                <w:szCs w:val="28"/>
              </w:rPr>
              <w:t>_______________</w:t>
            </w:r>
            <w:r>
              <w:t xml:space="preserve"> </w:t>
            </w:r>
            <w:proofErr w:type="spellStart"/>
            <w:r w:rsidRPr="00933E3E">
              <w:rPr>
                <w:b/>
                <w:szCs w:val="28"/>
              </w:rPr>
              <w:t>А.Г.Бушов</w:t>
            </w:r>
            <w:proofErr w:type="spellEnd"/>
          </w:p>
          <w:p w14:paraId="6E194E68" w14:textId="77777777" w:rsidR="002474A2" w:rsidRPr="002F2E4F" w:rsidRDefault="002474A2" w:rsidP="00421AC0">
            <w:pPr>
              <w:tabs>
                <w:tab w:val="left" w:pos="5940"/>
                <w:tab w:val="right" w:pos="9355"/>
              </w:tabs>
              <w:ind w:left="5103"/>
              <w:rPr>
                <w:sz w:val="18"/>
                <w:szCs w:val="18"/>
              </w:rPr>
            </w:pPr>
            <w:proofErr w:type="spellStart"/>
            <w:r w:rsidRPr="009F3120">
              <w:rPr>
                <w:sz w:val="18"/>
                <w:szCs w:val="18"/>
              </w:rPr>
              <w:t>ре</w:t>
            </w:r>
            <w:r w:rsidRPr="009F3120">
              <w:rPr>
                <w:sz w:val="18"/>
                <w:szCs w:val="18"/>
              </w:rPr>
              <w:lastRenderedPageBreak/>
              <w:t>дс</w:t>
            </w:r>
            <w:proofErr w:type="spellEnd"/>
          </w:p>
        </w:tc>
      </w:tr>
    </w:tbl>
    <w:p w14:paraId="69AE5120" w14:textId="77777777" w:rsidR="00572F43" w:rsidRDefault="00572F43" w:rsidP="00572F43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5F6B1A54" w14:textId="77777777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решением Собрания представителей</w:t>
      </w:r>
    </w:p>
    <w:p w14:paraId="2ADE0353" w14:textId="77777777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сельского поселения Красный Яр муниципального района Красноярский</w:t>
      </w:r>
    </w:p>
    <w:p w14:paraId="223255D4" w14:textId="77777777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Самарской области</w:t>
      </w:r>
    </w:p>
    <w:p w14:paraId="00137538" w14:textId="709A96AD" w:rsidR="00572F43" w:rsidRDefault="00572F43" w:rsidP="00572F43">
      <w:pPr>
        <w:widowControl w:val="0"/>
        <w:autoSpaceDE w:val="0"/>
        <w:autoSpaceDN w:val="0"/>
        <w:ind w:left="4536"/>
        <w:jc w:val="center"/>
        <w:rPr>
          <w:szCs w:val="28"/>
        </w:rPr>
      </w:pPr>
      <w:r>
        <w:rPr>
          <w:szCs w:val="28"/>
        </w:rPr>
        <w:t>от «17» февраля</w:t>
      </w:r>
      <w:r>
        <w:rPr>
          <w:szCs w:val="28"/>
        </w:rPr>
        <w:t xml:space="preserve"> 2020 года</w:t>
      </w:r>
      <w:r>
        <w:rPr>
          <w:szCs w:val="28"/>
        </w:rPr>
        <w:t xml:space="preserve"> № 7</w:t>
      </w:r>
    </w:p>
    <w:p w14:paraId="4ADEE25A" w14:textId="77777777"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" w:name="P42"/>
      <w:bookmarkEnd w:id="1"/>
    </w:p>
    <w:p w14:paraId="639E63BD" w14:textId="77777777"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14:paraId="4E653781" w14:textId="77777777" w:rsidR="00572F43" w:rsidRDefault="00572F43" w:rsidP="00572F43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</w:t>
      </w:r>
    </w:p>
    <w:p w14:paraId="0E635D2F" w14:textId="77777777" w:rsidR="00572F43" w:rsidRDefault="00572F43" w:rsidP="00572F43">
      <w:pPr>
        <w:spacing w:after="1" w:line="276" w:lineRule="auto"/>
        <w:rPr>
          <w:rFonts w:eastAsia="Calibri"/>
          <w:szCs w:val="28"/>
          <w:lang w:eastAsia="en-US"/>
        </w:rPr>
      </w:pPr>
    </w:p>
    <w:p w14:paraId="14FA933E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Настоящий Порядок регулирует механизм определения цены земельных участков, находящихся в собственности сельского поселения Красный Яр муниципального района Красноярский Самарской области, при заключении договора купли-продажи земельного участка без проведения торгов.</w:t>
      </w:r>
    </w:p>
    <w:p w14:paraId="6BEF69B8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2" w:name="P51"/>
      <w:bookmarkEnd w:id="2"/>
      <w:r>
        <w:rPr>
          <w:szCs w:val="28"/>
        </w:rPr>
        <w:t>2. Цена земельных участков, на которых расположены здания, сооружения (</w:t>
      </w:r>
      <w:hyperlink r:id="rId13" w:history="1">
        <w:r>
          <w:rPr>
            <w:rStyle w:val="a4"/>
            <w:szCs w:val="28"/>
          </w:rPr>
          <w:t>подпункт 6 пункта 2 статьи 39.3</w:t>
        </w:r>
      </w:hyperlink>
      <w:r>
        <w:rPr>
          <w:szCs w:val="28"/>
        </w:rPr>
        <w:t xml:space="preserve"> Земельного кодекса Российской Федерации), при их продаже определяется:</w:t>
      </w:r>
    </w:p>
    <w:p w14:paraId="5AB79A86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3" w:name="P52"/>
      <w:bookmarkEnd w:id="3"/>
      <w:r>
        <w:rPr>
          <w:szCs w:val="28"/>
        </w:rPr>
        <w:t>1) в размере пятидесяти процентов от кадастровой стоимости земельных участков на период с 1 января по 31 декабря 2020 года, в размере семидесяти процентов от кадастровой стоимости земельных участков на период с 1 января по 31 декабря 2021 года:</w:t>
      </w:r>
    </w:p>
    <w:p w14:paraId="50AFE90F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либо помещения в них возникло в порядке приватизации до вступления в силу Земельного </w:t>
      </w:r>
      <w:hyperlink r:id="rId14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14:paraId="078CD140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либо помещения в них перешло в результате универсального правопреемства от лиц, которые приобрели эти здания, сооружения либо помещения в них в порядке приватизации и право собственности у которых возникло до вступления в </w:t>
      </w:r>
      <w:r>
        <w:rPr>
          <w:szCs w:val="28"/>
        </w:rPr>
        <w:lastRenderedPageBreak/>
        <w:t xml:space="preserve">силу Земельного </w:t>
      </w:r>
      <w:hyperlink r:id="rId15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14:paraId="40442DD6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гражданам и некоммерческим организациям, если право собственности указанных лиц на здания, сооружения либо помещения в них возникло до вступления в силу Земельного </w:t>
      </w:r>
      <w:hyperlink r:id="rId16" w:history="1">
        <w:r>
          <w:rPr>
            <w:rStyle w:val="a4"/>
            <w:szCs w:val="28"/>
          </w:rPr>
          <w:t>кодекса</w:t>
        </w:r>
      </w:hyperlink>
      <w:r>
        <w:rPr>
          <w:szCs w:val="28"/>
        </w:rPr>
        <w:t xml:space="preserve"> Российской Федерации;</w:t>
      </w:r>
    </w:p>
    <w:p w14:paraId="129F3D51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14:paraId="02000659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расположенных на таких земельных участках жилых домов;</w:t>
      </w:r>
    </w:p>
    <w:p w14:paraId="56004777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4" w:name="P62"/>
      <w:bookmarkEnd w:id="4"/>
      <w:r>
        <w:rPr>
          <w:szCs w:val="28"/>
        </w:rPr>
        <w:t>2) в размере шестидесяти процентов от кадастровой стоимости земельных участков на период с 1 января по 31 декабря 2020 года, в размере восьмидесяти процентов от кадастровой стоимости земельных участков на период с 1 января по 31 декабря 2021 года:</w:t>
      </w:r>
    </w:p>
    <w:p w14:paraId="63C296D8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</w:p>
    <w:p w14:paraId="3B21BB8E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гражданам, являющимся собственниками гаражей, представляющих собой помещения в здании;</w:t>
      </w:r>
    </w:p>
    <w:p w14:paraId="1824FD52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bookmarkStart w:id="5" w:name="P66"/>
      <w:bookmarkEnd w:id="5"/>
      <w:r>
        <w:rPr>
          <w:szCs w:val="28"/>
        </w:rPr>
        <w:t xml:space="preserve">3) в размере восьмидесяти процентов от кадастровой стоимости земельных участков на период с 1 января по 31 декабря 2020 года собственникам зданий, сооружений или помещений в них, не указанным в </w:t>
      </w:r>
      <w:hyperlink r:id="rId17" w:anchor="P52" w:history="1">
        <w:r>
          <w:rPr>
            <w:rStyle w:val="a4"/>
            <w:szCs w:val="28"/>
          </w:rPr>
          <w:t>подпунктах 1</w:t>
        </w:r>
      </w:hyperlink>
      <w:r>
        <w:rPr>
          <w:szCs w:val="28"/>
        </w:rPr>
        <w:t xml:space="preserve"> и </w:t>
      </w:r>
      <w:hyperlink r:id="rId18" w:anchor="P62" w:history="1">
        <w:r>
          <w:rPr>
            <w:rStyle w:val="a4"/>
            <w:szCs w:val="28"/>
          </w:rPr>
          <w:t>2 пункта 2</w:t>
        </w:r>
      </w:hyperlink>
      <w:r>
        <w:rPr>
          <w:szCs w:val="28"/>
        </w:rPr>
        <w:t xml:space="preserve"> настоящего Порядка;</w:t>
      </w:r>
    </w:p>
    <w:p w14:paraId="5E16F83F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4) в размере пяти процентов от кадастровой стоимости земельных участков, расположенных в границах особой экономической зоны;</w:t>
      </w:r>
    </w:p>
    <w:p w14:paraId="323E7157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5) в размере пяти процентов от кадастровой стоимости земельных участков в границах территорий индустриальных и агропромышленных парков, создаваемых по инициативе Правительства Самарской области, а также агропромышленных парков, создаваемых по инициативе частного инвестора и имеющих статус агропромышленных парков Самарской области;</w:t>
      </w:r>
    </w:p>
    <w:p w14:paraId="208ED207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6) в размере пяти процентов от кадастровой стоимости земельных участков, расположенных в границах территорий, предназначенных для реализации масштабных инвестиционных проектов в сфере туризма, </w:t>
      </w:r>
      <w:r>
        <w:rPr>
          <w:szCs w:val="28"/>
        </w:rPr>
        <w:lastRenderedPageBreak/>
        <w:t>определенных инвестиционным меморандумом, заключенным Правительством Самарской области, или включенных в перечень стратегических инвестиционных проектов Самарской области, в порядке, установленном Правительством Самарской области.</w:t>
      </w:r>
    </w:p>
    <w:p w14:paraId="221C0B98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Положения, установленные </w:t>
      </w:r>
      <w:hyperlink r:id="rId19" w:anchor="P51" w:history="1">
        <w:r>
          <w:rPr>
            <w:rStyle w:val="a4"/>
            <w:szCs w:val="28"/>
          </w:rPr>
          <w:t>пунктом 2</w:t>
        </w:r>
      </w:hyperlink>
      <w:r>
        <w:rPr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20" w:history="1">
        <w:r>
          <w:rPr>
            <w:rStyle w:val="a4"/>
            <w:szCs w:val="28"/>
          </w:rPr>
          <w:t>статьей 39.20</w:t>
        </w:r>
      </w:hyperlink>
      <w:r>
        <w:rPr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14:paraId="28F590C6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В иных случаях, предусмотренных </w:t>
      </w:r>
      <w:hyperlink r:id="rId21" w:history="1">
        <w:r>
          <w:rPr>
            <w:rStyle w:val="a4"/>
            <w:szCs w:val="28"/>
          </w:rPr>
          <w:t>пунктом 2 статьи 39.3</w:t>
        </w:r>
      </w:hyperlink>
      <w:r>
        <w:rPr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восьмидесяти процентов от кадастровой стоимости земельного участка на период с 1 января по 31 декабря 2020 года.</w:t>
      </w:r>
    </w:p>
    <w:p w14:paraId="6FBFCB80" w14:textId="77777777" w:rsidR="00572F43" w:rsidRDefault="00572F43" w:rsidP="00572F4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14:paraId="2BEEE9F5" w14:textId="77777777" w:rsidR="00572F43" w:rsidRDefault="00572F43" w:rsidP="00572F43"/>
    <w:p w14:paraId="214E61FA" w14:textId="77777777" w:rsidR="00AF6C0C" w:rsidRDefault="00142787" w:rsidP="002474A2"/>
    <w:sectPr w:rsidR="00AF6C0C" w:rsidSect="00647A50">
      <w:headerReference w:type="default" r:id="rId22"/>
      <w:pgSz w:w="11906" w:h="16838"/>
      <w:pgMar w:top="709" w:right="850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C0017" w14:textId="77777777" w:rsidR="00142787" w:rsidRDefault="00142787" w:rsidP="00647A50">
      <w:r>
        <w:separator/>
      </w:r>
    </w:p>
  </w:endnote>
  <w:endnote w:type="continuationSeparator" w:id="0">
    <w:p w14:paraId="4A3E7290" w14:textId="77777777" w:rsidR="00142787" w:rsidRDefault="00142787" w:rsidP="0064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7F16B" w14:textId="77777777" w:rsidR="00142787" w:rsidRDefault="00142787" w:rsidP="00647A50">
      <w:r>
        <w:separator/>
      </w:r>
    </w:p>
  </w:footnote>
  <w:footnote w:type="continuationSeparator" w:id="0">
    <w:p w14:paraId="3668F8A5" w14:textId="77777777" w:rsidR="00142787" w:rsidRDefault="00142787" w:rsidP="00647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55533"/>
      <w:docPartObj>
        <w:docPartGallery w:val="Page Numbers (Top of Page)"/>
        <w:docPartUnique/>
      </w:docPartObj>
    </w:sdtPr>
    <w:sdtContent>
      <w:p w14:paraId="799A3E81" w14:textId="792880B7" w:rsidR="00647A50" w:rsidRDefault="00647A50" w:rsidP="00647A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610"/>
    <w:multiLevelType w:val="hybridMultilevel"/>
    <w:tmpl w:val="3FDC5280"/>
    <w:lvl w:ilvl="0" w:tplc="0A16296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616"/>
    <w:rsid w:val="00142787"/>
    <w:rsid w:val="002474A2"/>
    <w:rsid w:val="00447D03"/>
    <w:rsid w:val="004B3618"/>
    <w:rsid w:val="00572F43"/>
    <w:rsid w:val="00647A50"/>
    <w:rsid w:val="009F7616"/>
    <w:rsid w:val="00BE29F4"/>
    <w:rsid w:val="00D15992"/>
    <w:rsid w:val="00ED4B7B"/>
    <w:rsid w:val="00FA7319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93F1"/>
  <w15:docId w15:val="{CF235E0D-4191-4879-AA41-50DB65B4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6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F7616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F7616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a3">
    <w:name w:val="Адресат (кому)"/>
    <w:basedOn w:val="a"/>
    <w:rsid w:val="009F7616"/>
    <w:pPr>
      <w:suppressAutoHyphens/>
    </w:pPr>
    <w:rPr>
      <w:b/>
      <w:i/>
    </w:rPr>
  </w:style>
  <w:style w:type="character" w:styleId="a4">
    <w:name w:val="Hyperlink"/>
    <w:basedOn w:val="a0"/>
    <w:uiPriority w:val="99"/>
    <w:unhideWhenUsed/>
    <w:rsid w:val="009F7616"/>
    <w:rPr>
      <w:color w:val="0000FF" w:themeColor="hyperlink"/>
      <w:u w:val="single"/>
    </w:rPr>
  </w:style>
  <w:style w:type="paragraph" w:customStyle="1" w:styleId="ConsPlusTitle">
    <w:name w:val="ConsPlusTitle"/>
    <w:rsid w:val="009F7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FA731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474A2"/>
    <w:rPr>
      <w:color w:val="605E5C"/>
      <w:shd w:val="clear" w:color="auto" w:fill="E1DFDD"/>
    </w:rPr>
  </w:style>
  <w:style w:type="paragraph" w:customStyle="1" w:styleId="ConsPlusNormal">
    <w:name w:val="ConsPlusNormal"/>
    <w:rsid w:val="00572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47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7A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D9A85C693D54E3B69168153FDBD1E73A669FCF6F95C13414F2EBF6D55678C0DB6A2AA426AF3A1C8741DC8090458G" TargetMode="External"/><Relationship Id="rId13" Type="http://schemas.openxmlformats.org/officeDocument/2006/relationships/hyperlink" Target="consultantplus://offline/ref=B317779A0C9B8CD4A3CE80E27284093F6A308572F9EAB0696ABC6686076086277938EF947676F1E9C605938C188B8945416AA8E238H9G1M" TargetMode="External"/><Relationship Id="rId18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17779A0C9B8CD4A3CE80E27284093F6A308572F9EAB0696ABC6686076086277938EF947172F1E9C605938C188B8945416AA8E238H9G1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kryarposelenie.ru" TargetMode="External"/><Relationship Id="rId17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17779A0C9B8CD4A3CE80E27284093F6A308572F9EAB0696ABC6686076086276B38B79D7275E4BD955FC4811AH8G9M" TargetMode="External"/><Relationship Id="rId20" Type="http://schemas.openxmlformats.org/officeDocument/2006/relationships/hyperlink" Target="consultantplus://offline/ref=B317779A0C9B8CD4A3CE80E27284093F6A308572F9EAB0696ABC6686076086277938EF987A73F1E9C605938C188B8945416AA8E238H9G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17779A0C9B8CD4A3CE80E27284093F6A308572F9EAB0696ABC6686076086276B38B79D7275E4BD955FC4811AH8G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6D9A85C693D54E3B69088C4591E11676A935F1F4FC54441B1828E8320561D95FF6FCF3032DE0A0C96A1FCA0D4362C0DB73190320EFD89EA00D08FF095BG" TargetMode="External"/><Relationship Id="rId19" Type="http://schemas.openxmlformats.org/officeDocument/2006/relationships/hyperlink" Target="file:///C:\Users\1\Desktop\&#1055;&#1088;&#1086;&#1077;&#1082;&#1090;%20&#1091;&#1090;&#1074;&#1077;&#1088;&#1078;&#1076;&#1077;&#1085;&#1080;&#1077;%20&#1087;&#1086;&#1088;&#1103;&#1076;&#1082;&#1072;%20&#1086;&#1087;&#1088;&#1077;&#1076;&#1077;&#1083;&#1077;&#1085;&#1080;&#1103;%20&#1094;&#1077;&#1085;&#1099;%20(2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6D9A85C693D54E3B69168153FDBD1E73A669FCF6FF5C13414F2EBF6D55678C1FB6FAA3456BE6F5982E4AC5094B28919E381601210F51G" TargetMode="External"/><Relationship Id="rId14" Type="http://schemas.openxmlformats.org/officeDocument/2006/relationships/hyperlink" Target="consultantplus://offline/ref=B317779A0C9B8CD4A3CE80E27284093F6A308572F9EAB0696ABC6686076086276B38B79D7275E4BD955FC4811AH8G9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6</cp:revision>
  <dcterms:created xsi:type="dcterms:W3CDTF">2020-02-18T10:16:00Z</dcterms:created>
  <dcterms:modified xsi:type="dcterms:W3CDTF">2020-02-18T11:07:00Z</dcterms:modified>
</cp:coreProperties>
</file>